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16" w:rsidRDefault="001C3531" w:rsidP="001C3531">
      <w:pPr>
        <w:tabs>
          <w:tab w:val="left" w:pos="8931"/>
        </w:tabs>
        <w:ind w:left="-993" w:right="-566" w:firstLine="141"/>
        <w:jc w:val="center"/>
        <w:rPr>
          <w:noProof/>
        </w:rPr>
      </w:pPr>
      <w:r>
        <w:rPr>
          <w:noProof/>
        </w:rPr>
        <w:drawing>
          <wp:inline distT="0" distB="0" distL="0" distR="0" wp14:anchorId="0163865E" wp14:editId="78434FBB">
            <wp:extent cx="6846073" cy="96825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r-20240725133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05" cy="96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C24" w:rsidRDefault="00D94C24" w:rsidP="00E45716">
      <w:pPr>
        <w:autoSpaceDE w:val="0"/>
        <w:autoSpaceDN w:val="0"/>
        <w:adjustRightInd w:val="0"/>
        <w:spacing w:after="0"/>
        <w:jc w:val="both"/>
        <w:rPr>
          <w:rFonts w:cs="Arial"/>
          <w:b/>
          <w:szCs w:val="24"/>
        </w:rPr>
      </w:pPr>
    </w:p>
    <w:p w:rsidR="00464531" w:rsidRPr="00CC2D4A" w:rsidRDefault="00CC2D4A" w:rsidP="001278BD">
      <w:pPr>
        <w:autoSpaceDE w:val="0"/>
        <w:autoSpaceDN w:val="0"/>
        <w:adjustRightInd w:val="0"/>
        <w:spacing w:after="0"/>
        <w:ind w:left="709" w:hanging="709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1. </w:t>
      </w:r>
      <w:r w:rsidR="001278BD">
        <w:rPr>
          <w:rFonts w:cs="Arial"/>
          <w:b/>
          <w:szCs w:val="24"/>
        </w:rPr>
        <w:tab/>
      </w:r>
      <w:r w:rsidR="00464531" w:rsidRPr="00CC2D4A">
        <w:rPr>
          <w:rFonts w:cs="Arial"/>
          <w:b/>
          <w:szCs w:val="24"/>
        </w:rPr>
        <w:t>UVOD</w:t>
      </w:r>
    </w:p>
    <w:p w:rsidR="00464531" w:rsidRPr="00464531" w:rsidRDefault="00464531" w:rsidP="00387ECD">
      <w:pPr>
        <w:pStyle w:val="ListParagraph"/>
        <w:autoSpaceDE w:val="0"/>
        <w:autoSpaceDN w:val="0"/>
        <w:adjustRightInd w:val="0"/>
        <w:spacing w:after="0"/>
        <w:jc w:val="both"/>
        <w:rPr>
          <w:rFonts w:cs="Arial"/>
          <w:b/>
          <w:szCs w:val="24"/>
        </w:rPr>
      </w:pPr>
    </w:p>
    <w:p w:rsidR="00464531" w:rsidRPr="00FA619A" w:rsidRDefault="00464531" w:rsidP="006F1620">
      <w:pPr>
        <w:autoSpaceDE w:val="0"/>
        <w:autoSpaceDN w:val="0"/>
        <w:adjustRightInd w:val="0"/>
        <w:spacing w:after="0"/>
        <w:ind w:firstLine="709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Europski model integriranog upravljanja granicom je sveobuhvatni model i alat za efikasno, koordinirano i sinkronizirano upravljanje granicama u cilju očuvanja unutarnje sigurnosti </w:t>
      </w:r>
      <w:r w:rsidR="00D94C24" w:rsidRPr="00D94C24">
        <w:rPr>
          <w:rFonts w:cs="Arial"/>
          <w:szCs w:val="24"/>
        </w:rPr>
        <w:t xml:space="preserve">država </w:t>
      </w:r>
      <w:r w:rsidRPr="00D94C24">
        <w:rPr>
          <w:rFonts w:cs="Arial"/>
          <w:szCs w:val="24"/>
        </w:rPr>
        <w:t>članica EU,</w:t>
      </w:r>
      <w:r w:rsidRPr="00FA619A">
        <w:rPr>
          <w:rFonts w:cs="Arial"/>
          <w:szCs w:val="24"/>
        </w:rPr>
        <w:t xml:space="preserve"> a posebice u cilju spr</w:t>
      </w:r>
      <w:r>
        <w:rPr>
          <w:rFonts w:cs="Arial"/>
          <w:szCs w:val="24"/>
        </w:rPr>
        <w:t>j</w:t>
      </w:r>
      <w:r w:rsidRPr="00FA619A">
        <w:rPr>
          <w:rFonts w:cs="Arial"/>
          <w:szCs w:val="24"/>
        </w:rPr>
        <w:t xml:space="preserve">ečavanja i otkrivanja nezakonitih migracija i s njima povezanog kriminaliteta, kao i ostalog prekograničnog kriminala. </w:t>
      </w:r>
    </w:p>
    <w:p w:rsidR="00A72064" w:rsidRDefault="00A72064" w:rsidP="00843D89">
      <w:pPr>
        <w:autoSpaceDE w:val="0"/>
        <w:autoSpaceDN w:val="0"/>
        <w:adjustRightInd w:val="0"/>
        <w:spacing w:after="0"/>
        <w:ind w:firstLine="360"/>
        <w:jc w:val="both"/>
        <w:rPr>
          <w:rFonts w:cs="Arial"/>
          <w:szCs w:val="24"/>
        </w:rPr>
      </w:pPr>
    </w:p>
    <w:p w:rsidR="00464531" w:rsidRPr="00FA619A" w:rsidRDefault="00464531" w:rsidP="006F1620">
      <w:pPr>
        <w:autoSpaceDE w:val="0"/>
        <w:autoSpaceDN w:val="0"/>
        <w:adjustRightInd w:val="0"/>
        <w:spacing w:after="0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Ovaj </w:t>
      </w:r>
      <w:r w:rsidRPr="00FA619A">
        <w:rPr>
          <w:rFonts w:cs="Arial"/>
          <w:szCs w:val="24"/>
        </w:rPr>
        <w:t>model integri</w:t>
      </w:r>
      <w:r>
        <w:rPr>
          <w:rFonts w:cs="Arial"/>
          <w:szCs w:val="24"/>
        </w:rPr>
        <w:t>ranog upravljanja granicom je u</w:t>
      </w:r>
      <w:r w:rsidR="00910875">
        <w:rPr>
          <w:rFonts w:cs="Arial"/>
          <w:szCs w:val="24"/>
        </w:rPr>
        <w:t xml:space="preserve"> </w:t>
      </w:r>
      <w:r w:rsidRPr="00FA619A">
        <w:rPr>
          <w:rFonts w:cs="Arial"/>
          <w:szCs w:val="24"/>
        </w:rPr>
        <w:t>stvari skup operativnih mjera kojima države članice trebaju stvoriti usklađeniji i učinkovitiji sustav upravljanja granicom.</w:t>
      </w:r>
    </w:p>
    <w:p w:rsidR="00A72064" w:rsidRDefault="00464531" w:rsidP="00387ECD">
      <w:p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843D89">
        <w:rPr>
          <w:rFonts w:cs="Arial"/>
          <w:szCs w:val="24"/>
        </w:rPr>
        <w:t xml:space="preserve"> </w:t>
      </w:r>
    </w:p>
    <w:p w:rsidR="00464531" w:rsidRPr="00FA619A" w:rsidRDefault="00464531" w:rsidP="006F1620">
      <w:pPr>
        <w:autoSpaceDE w:val="0"/>
        <w:autoSpaceDN w:val="0"/>
        <w:adjustRightInd w:val="0"/>
        <w:spacing w:after="0"/>
        <w:ind w:firstLine="709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>Temelji se na podijeljenoj odgovornosti tijela država članica nadležnih za upravljanje granicama i Agencije za</w:t>
      </w:r>
      <w:r>
        <w:rPr>
          <w:rFonts w:cs="Arial"/>
          <w:szCs w:val="24"/>
        </w:rPr>
        <w:t xml:space="preserve"> europsku</w:t>
      </w:r>
      <w:r w:rsidRPr="00FA619A">
        <w:rPr>
          <w:rFonts w:cs="Arial"/>
          <w:szCs w:val="24"/>
        </w:rPr>
        <w:t xml:space="preserve"> graničnu i obalnu stražu</w:t>
      </w:r>
      <w:r w:rsidR="008809E6">
        <w:rPr>
          <w:rFonts w:cs="Arial"/>
          <w:szCs w:val="24"/>
        </w:rPr>
        <w:t xml:space="preserve"> (</w:t>
      </w:r>
      <w:r w:rsidR="00BD650B">
        <w:rPr>
          <w:rFonts w:cs="Arial"/>
          <w:szCs w:val="24"/>
        </w:rPr>
        <w:t>u daljnjem tekstu</w:t>
      </w:r>
      <w:r w:rsidR="00100213">
        <w:rPr>
          <w:rFonts w:cs="Arial"/>
          <w:szCs w:val="24"/>
        </w:rPr>
        <w:t>:</w:t>
      </w:r>
      <w:r w:rsidR="00BD650B">
        <w:rPr>
          <w:rFonts w:cs="Arial"/>
          <w:szCs w:val="24"/>
        </w:rPr>
        <w:t xml:space="preserve"> </w:t>
      </w:r>
      <w:r w:rsidR="00373461">
        <w:rPr>
          <w:rFonts w:cs="Arial"/>
          <w:szCs w:val="24"/>
        </w:rPr>
        <w:t>FRONTEX)</w:t>
      </w:r>
      <w:r>
        <w:rPr>
          <w:rFonts w:cs="Arial"/>
          <w:szCs w:val="24"/>
        </w:rPr>
        <w:t>,</w:t>
      </w:r>
      <w:r w:rsidRPr="00FA619A">
        <w:rPr>
          <w:rFonts w:cs="Arial"/>
          <w:szCs w:val="24"/>
        </w:rPr>
        <w:t xml:space="preserve"> pri čemu države članice zadržavaju glavnu odgovornost za upravljanje svojim dijelovima vanjske granice. </w:t>
      </w:r>
    </w:p>
    <w:p w:rsidR="00464531" w:rsidRPr="00FA619A" w:rsidRDefault="00464531" w:rsidP="00387ECD">
      <w:pPr>
        <w:spacing w:after="0"/>
        <w:jc w:val="both"/>
        <w:rPr>
          <w:rFonts w:cs="Arial"/>
          <w:color w:val="7030A0"/>
          <w:szCs w:val="24"/>
        </w:rPr>
      </w:pPr>
    </w:p>
    <w:p w:rsidR="00464531" w:rsidRPr="00FA619A" w:rsidRDefault="00464531" w:rsidP="006F1620">
      <w:pPr>
        <w:spacing w:after="0"/>
        <w:ind w:firstLine="709"/>
        <w:jc w:val="both"/>
        <w:rPr>
          <w:rFonts w:cs="Arial"/>
          <w:color w:val="000000" w:themeColor="text1"/>
          <w:szCs w:val="24"/>
        </w:rPr>
      </w:pPr>
      <w:r w:rsidRPr="00FA619A">
        <w:rPr>
          <w:rFonts w:cs="Arial"/>
          <w:color w:val="000000" w:themeColor="text1"/>
          <w:szCs w:val="24"/>
        </w:rPr>
        <w:t>Svrha donošenja nove Strategije integriranog upravljanja granicom</w:t>
      </w:r>
      <w:r>
        <w:rPr>
          <w:rFonts w:cs="Arial"/>
          <w:color w:val="000000" w:themeColor="text1"/>
          <w:szCs w:val="24"/>
        </w:rPr>
        <w:t xml:space="preserve"> na nacionalnoj razini je:</w:t>
      </w:r>
    </w:p>
    <w:p w:rsidR="00464531" w:rsidRPr="00FA619A" w:rsidRDefault="00464531" w:rsidP="00387ECD">
      <w:pPr>
        <w:pStyle w:val="ListParagraph"/>
        <w:numPr>
          <w:ilvl w:val="0"/>
          <w:numId w:val="2"/>
        </w:numPr>
        <w:spacing w:after="0"/>
        <w:jc w:val="both"/>
        <w:rPr>
          <w:rFonts w:cs="Arial"/>
          <w:color w:val="000000" w:themeColor="text1"/>
          <w:szCs w:val="24"/>
        </w:rPr>
      </w:pPr>
      <w:r w:rsidRPr="00FA619A">
        <w:rPr>
          <w:rFonts w:cs="Arial"/>
          <w:color w:val="000000" w:themeColor="text1"/>
          <w:szCs w:val="24"/>
        </w:rPr>
        <w:t>uvođenje novog europskog koncepta integriranog upravljanja granicom kako bi se još jače konsolidirali svi sudi</w:t>
      </w:r>
      <w:r>
        <w:rPr>
          <w:rFonts w:cs="Arial"/>
          <w:color w:val="000000" w:themeColor="text1"/>
          <w:szCs w:val="24"/>
        </w:rPr>
        <w:t>onici na nacionalnom i europskom</w:t>
      </w:r>
      <w:r w:rsidRPr="00FA619A">
        <w:rPr>
          <w:rFonts w:cs="Arial"/>
          <w:color w:val="000000" w:themeColor="text1"/>
          <w:szCs w:val="24"/>
        </w:rPr>
        <w:t xml:space="preserve"> planu, s naglaskom na učinkovit nadzor vanjskih granica</w:t>
      </w:r>
    </w:p>
    <w:p w:rsidR="00464531" w:rsidRPr="00FA619A" w:rsidRDefault="00464531" w:rsidP="00387ECD">
      <w:pPr>
        <w:pStyle w:val="ListParagraph"/>
        <w:numPr>
          <w:ilvl w:val="0"/>
          <w:numId w:val="2"/>
        </w:numPr>
        <w:spacing w:after="0"/>
        <w:jc w:val="both"/>
        <w:rPr>
          <w:rFonts w:cs="Arial"/>
          <w:color w:val="000000" w:themeColor="text1"/>
          <w:szCs w:val="24"/>
        </w:rPr>
      </w:pPr>
      <w:r w:rsidRPr="00FA619A">
        <w:rPr>
          <w:rFonts w:cs="Arial"/>
          <w:color w:val="000000" w:themeColor="text1"/>
          <w:szCs w:val="24"/>
        </w:rPr>
        <w:t>pozicioniranje strateške uloge integriranog upravljanja gra</w:t>
      </w:r>
      <w:r w:rsidR="0045758D">
        <w:rPr>
          <w:rFonts w:cs="Arial"/>
          <w:color w:val="000000" w:themeColor="text1"/>
          <w:szCs w:val="24"/>
        </w:rPr>
        <w:t xml:space="preserve">nicom na nacionalnoj </w:t>
      </w:r>
      <w:r w:rsidRPr="00FA619A">
        <w:rPr>
          <w:rFonts w:cs="Arial"/>
          <w:color w:val="000000" w:themeColor="text1"/>
          <w:szCs w:val="24"/>
        </w:rPr>
        <w:t xml:space="preserve"> razini</w:t>
      </w:r>
    </w:p>
    <w:p w:rsidR="00464531" w:rsidRPr="00FA619A" w:rsidRDefault="00464531" w:rsidP="00387ECD">
      <w:pPr>
        <w:pStyle w:val="ListParagraph"/>
        <w:numPr>
          <w:ilvl w:val="0"/>
          <w:numId w:val="2"/>
        </w:numPr>
        <w:spacing w:after="0"/>
        <w:jc w:val="both"/>
        <w:rPr>
          <w:rFonts w:cs="Arial"/>
          <w:color w:val="000000" w:themeColor="text1"/>
          <w:szCs w:val="24"/>
        </w:rPr>
      </w:pPr>
      <w:r w:rsidRPr="00FA619A">
        <w:rPr>
          <w:rFonts w:cs="Arial"/>
          <w:color w:val="000000" w:themeColor="text1"/>
          <w:szCs w:val="24"/>
        </w:rPr>
        <w:t>usklađivanje političkih i operativnih očekivanja u efikasnom integriranom pristupu upravljanju granicom</w:t>
      </w:r>
    </w:p>
    <w:p w:rsidR="00464531" w:rsidRPr="00FA619A" w:rsidRDefault="00464531" w:rsidP="00387ECD">
      <w:pPr>
        <w:pStyle w:val="ListParagraph"/>
        <w:numPr>
          <w:ilvl w:val="0"/>
          <w:numId w:val="2"/>
        </w:numPr>
        <w:spacing w:after="0"/>
        <w:jc w:val="both"/>
        <w:rPr>
          <w:rFonts w:cs="Arial"/>
          <w:color w:val="000000" w:themeColor="text1"/>
          <w:szCs w:val="24"/>
        </w:rPr>
      </w:pPr>
      <w:r w:rsidRPr="00FA619A">
        <w:rPr>
          <w:rFonts w:cs="Arial"/>
          <w:color w:val="000000" w:themeColor="text1"/>
          <w:szCs w:val="24"/>
        </w:rPr>
        <w:t>uspostava vizije i misije integriranog upravljanja granicom</w:t>
      </w:r>
    </w:p>
    <w:p w:rsidR="00464531" w:rsidRPr="00FA619A" w:rsidRDefault="00464531" w:rsidP="00387ECD">
      <w:pPr>
        <w:pStyle w:val="ListParagraph"/>
        <w:numPr>
          <w:ilvl w:val="0"/>
          <w:numId w:val="2"/>
        </w:numPr>
        <w:spacing w:after="0"/>
        <w:jc w:val="both"/>
        <w:rPr>
          <w:rFonts w:cs="Arial"/>
          <w:color w:val="000000" w:themeColor="text1"/>
          <w:szCs w:val="24"/>
        </w:rPr>
      </w:pPr>
      <w:r w:rsidRPr="00FA619A">
        <w:rPr>
          <w:rFonts w:cs="Arial"/>
          <w:color w:val="000000" w:themeColor="text1"/>
          <w:szCs w:val="24"/>
        </w:rPr>
        <w:t>postavljanje strateških ciljeva upravl</w:t>
      </w:r>
      <w:r>
        <w:rPr>
          <w:rFonts w:cs="Arial"/>
          <w:color w:val="000000" w:themeColor="text1"/>
          <w:szCs w:val="24"/>
        </w:rPr>
        <w:t xml:space="preserve">janja </w:t>
      </w:r>
      <w:r w:rsidR="00E52431">
        <w:rPr>
          <w:rFonts w:cs="Arial"/>
          <w:color w:val="000000" w:themeColor="text1"/>
          <w:szCs w:val="24"/>
        </w:rPr>
        <w:t xml:space="preserve">granicom za razdoblje </w:t>
      </w:r>
      <w:r w:rsidR="00CC2D4A">
        <w:rPr>
          <w:rFonts w:cs="Arial"/>
          <w:color w:val="000000" w:themeColor="text1"/>
          <w:szCs w:val="24"/>
        </w:rPr>
        <w:t xml:space="preserve">od </w:t>
      </w:r>
      <w:r w:rsidR="00E52431">
        <w:rPr>
          <w:rFonts w:cs="Arial"/>
          <w:color w:val="000000" w:themeColor="text1"/>
          <w:szCs w:val="24"/>
        </w:rPr>
        <w:t>2024.</w:t>
      </w:r>
      <w:r w:rsidR="00CC2D4A">
        <w:rPr>
          <w:rFonts w:cs="Arial"/>
          <w:color w:val="000000" w:themeColor="text1"/>
          <w:szCs w:val="24"/>
        </w:rPr>
        <w:t xml:space="preserve"> do </w:t>
      </w:r>
      <w:r w:rsidR="00E52431">
        <w:rPr>
          <w:rFonts w:cs="Arial"/>
          <w:color w:val="000000" w:themeColor="text1"/>
          <w:szCs w:val="24"/>
        </w:rPr>
        <w:t>2028</w:t>
      </w:r>
      <w:r w:rsidRPr="00FA619A">
        <w:rPr>
          <w:rFonts w:cs="Arial"/>
          <w:color w:val="000000" w:themeColor="text1"/>
          <w:szCs w:val="24"/>
        </w:rPr>
        <w:t>.</w:t>
      </w:r>
      <w:r w:rsidR="00CC2D4A">
        <w:rPr>
          <w:rFonts w:cs="Arial"/>
          <w:color w:val="000000" w:themeColor="text1"/>
          <w:szCs w:val="24"/>
        </w:rPr>
        <w:t xml:space="preserve"> </w:t>
      </w:r>
    </w:p>
    <w:p w:rsidR="00464531" w:rsidRDefault="00464531" w:rsidP="00387ECD"/>
    <w:p w:rsidR="008E323D" w:rsidRDefault="008E323D" w:rsidP="00387ECD"/>
    <w:p w:rsidR="00285834" w:rsidRPr="00CC2D4A" w:rsidRDefault="00CC2D4A" w:rsidP="008C37F8">
      <w:pPr>
        <w:ind w:left="709" w:hanging="709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2. </w:t>
      </w:r>
      <w:r w:rsidR="008C37F8">
        <w:rPr>
          <w:rFonts w:cs="Arial"/>
          <w:b/>
          <w:szCs w:val="24"/>
        </w:rPr>
        <w:tab/>
      </w:r>
      <w:r w:rsidR="00285834" w:rsidRPr="00CC2D4A">
        <w:rPr>
          <w:rFonts w:cs="Arial"/>
          <w:b/>
          <w:szCs w:val="24"/>
        </w:rPr>
        <w:t xml:space="preserve">POLAZNE OSNOVE </w:t>
      </w:r>
    </w:p>
    <w:p w:rsidR="00285834" w:rsidRDefault="00285834" w:rsidP="006F1620">
      <w:pPr>
        <w:spacing w:after="0"/>
        <w:ind w:firstLine="709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U ostvarivanju strateškog cilja da postane članica </w:t>
      </w:r>
      <w:r w:rsidR="00C10864">
        <w:rPr>
          <w:rFonts w:cs="Arial"/>
          <w:szCs w:val="24"/>
        </w:rPr>
        <w:t>EU</w:t>
      </w:r>
      <w:r w:rsidRPr="00FA619A">
        <w:rPr>
          <w:rFonts w:cs="Arial"/>
          <w:szCs w:val="24"/>
        </w:rPr>
        <w:t>, Republika Hrvatska je ispunila niz obveza i kriterija koji su proiz</w:t>
      </w:r>
      <w:r w:rsidR="00CC2D4A">
        <w:rPr>
          <w:rFonts w:cs="Arial"/>
          <w:szCs w:val="24"/>
        </w:rPr>
        <w:t>a</w:t>
      </w:r>
      <w:r w:rsidRPr="00FA619A">
        <w:rPr>
          <w:rFonts w:cs="Arial"/>
          <w:szCs w:val="24"/>
        </w:rPr>
        <w:t xml:space="preserve">šli iz procesa pridruživanja </w:t>
      </w:r>
      <w:r w:rsidR="00101417">
        <w:rPr>
          <w:rFonts w:cs="Arial"/>
          <w:szCs w:val="24"/>
        </w:rPr>
        <w:t>EU</w:t>
      </w:r>
      <w:r w:rsidRPr="00FA619A">
        <w:rPr>
          <w:rFonts w:cs="Arial"/>
          <w:szCs w:val="24"/>
        </w:rPr>
        <w:t xml:space="preserve"> i u potpunosti primijenila temeljena načela demokracije, poštovanja ljudskih prava i temeljnih sloboda i </w:t>
      </w:r>
      <w:r>
        <w:rPr>
          <w:rFonts w:cs="Arial"/>
          <w:szCs w:val="24"/>
        </w:rPr>
        <w:t xml:space="preserve">vladavine prava </w:t>
      </w:r>
      <w:r w:rsidR="00C10864">
        <w:rPr>
          <w:rFonts w:cs="Arial"/>
          <w:szCs w:val="24"/>
        </w:rPr>
        <w:t>EU</w:t>
      </w:r>
      <w:r>
        <w:rPr>
          <w:rFonts w:cs="Arial"/>
          <w:szCs w:val="24"/>
        </w:rPr>
        <w:t xml:space="preserve">. </w:t>
      </w:r>
    </w:p>
    <w:p w:rsidR="00A72064" w:rsidRDefault="00A72064" w:rsidP="00387ECD">
      <w:pPr>
        <w:spacing w:after="0"/>
        <w:ind w:firstLine="360"/>
        <w:jc w:val="both"/>
        <w:rPr>
          <w:rFonts w:cs="Arial"/>
          <w:szCs w:val="24"/>
        </w:rPr>
      </w:pPr>
    </w:p>
    <w:p w:rsidR="00285834" w:rsidRDefault="00285834" w:rsidP="006F1620">
      <w:pPr>
        <w:spacing w:after="0"/>
        <w:ind w:firstLine="709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U cilju ispunjenja ovih obveza Republika Hrvatska je </w:t>
      </w:r>
      <w:r w:rsidR="003A7726">
        <w:rPr>
          <w:rFonts w:cs="Arial"/>
          <w:szCs w:val="24"/>
        </w:rPr>
        <w:t>u upravljanje</w:t>
      </w:r>
      <w:r w:rsidRPr="00FA619A">
        <w:rPr>
          <w:rFonts w:cs="Arial"/>
          <w:szCs w:val="24"/>
        </w:rPr>
        <w:t xml:space="preserve"> njezinim granicama i dodatno jačanj</w:t>
      </w:r>
      <w:r w:rsidR="00CC2D4A">
        <w:rPr>
          <w:rFonts w:cs="Arial"/>
          <w:szCs w:val="24"/>
        </w:rPr>
        <w:t>e</w:t>
      </w:r>
      <w:r w:rsidRPr="00FA619A">
        <w:rPr>
          <w:rFonts w:cs="Arial"/>
          <w:szCs w:val="24"/>
        </w:rPr>
        <w:t xml:space="preserve"> partnerstva, stabilnosti i gospodarskog rasta u regiji, kao i bržeg i kvalitetnijeg razvoja hrvatskog društva, istodobno smanjujući sigurnosne rizike, uvela integrirano upravljanje granicom 2005. godine kroz donošenje Strategije integriranog upravljanja gr</w:t>
      </w:r>
      <w:r w:rsidR="00FC7270">
        <w:rPr>
          <w:rFonts w:cs="Arial"/>
          <w:szCs w:val="24"/>
        </w:rPr>
        <w:t xml:space="preserve">anicom u skladu sa smjernicama Europske </w:t>
      </w:r>
      <w:r w:rsidR="00FC7270" w:rsidRPr="00B831E0">
        <w:rPr>
          <w:rFonts w:cs="Arial"/>
          <w:szCs w:val="24"/>
        </w:rPr>
        <w:t>k</w:t>
      </w:r>
      <w:r w:rsidRPr="00B831E0">
        <w:rPr>
          <w:rFonts w:cs="Arial"/>
          <w:szCs w:val="24"/>
        </w:rPr>
        <w:t xml:space="preserve">omisije </w:t>
      </w:r>
      <w:r w:rsidRPr="00FA619A">
        <w:rPr>
          <w:rFonts w:cs="Arial"/>
          <w:szCs w:val="24"/>
        </w:rPr>
        <w:t xml:space="preserve">za integrirano </w:t>
      </w:r>
      <w:r>
        <w:rPr>
          <w:rFonts w:cs="Arial"/>
          <w:szCs w:val="24"/>
        </w:rPr>
        <w:t>upravljanje granicom za zemlje z</w:t>
      </w:r>
      <w:r w:rsidRPr="00FA619A">
        <w:rPr>
          <w:rFonts w:cs="Arial"/>
          <w:szCs w:val="24"/>
        </w:rPr>
        <w:t xml:space="preserve">apadnog Balkana u 2004. godini. </w:t>
      </w:r>
    </w:p>
    <w:p w:rsidR="00A72064" w:rsidRDefault="00A72064" w:rsidP="008809E6">
      <w:pPr>
        <w:pStyle w:val="ListParagraph"/>
        <w:ind w:left="0" w:firstLine="390"/>
        <w:jc w:val="both"/>
        <w:rPr>
          <w:rFonts w:cs="Arial"/>
          <w:szCs w:val="24"/>
        </w:rPr>
      </w:pPr>
    </w:p>
    <w:p w:rsidR="00C209A8" w:rsidRPr="008809E6" w:rsidRDefault="003A7726" w:rsidP="006F1620">
      <w:pPr>
        <w:pStyle w:val="ListParagraph"/>
        <w:ind w:left="0"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Vlada Republike Hrvatske </w:t>
      </w:r>
      <w:r w:rsidR="00285834" w:rsidRPr="00FA619A">
        <w:rPr>
          <w:rFonts w:cs="Arial"/>
          <w:szCs w:val="24"/>
        </w:rPr>
        <w:t xml:space="preserve">prvu </w:t>
      </w:r>
      <w:r>
        <w:rPr>
          <w:rFonts w:cs="Arial"/>
          <w:szCs w:val="24"/>
        </w:rPr>
        <w:t xml:space="preserve">je </w:t>
      </w:r>
      <w:r w:rsidR="00285834" w:rsidRPr="00FA619A">
        <w:rPr>
          <w:rFonts w:cs="Arial"/>
          <w:szCs w:val="24"/>
        </w:rPr>
        <w:t>Strategiju usvojila 21. travnja 2005. te sve do danas, kroz donošenje nove Strategije integriranog upravljan</w:t>
      </w:r>
      <w:r w:rsidR="00BE393F">
        <w:rPr>
          <w:rFonts w:cs="Arial"/>
          <w:szCs w:val="24"/>
        </w:rPr>
        <w:t>ja granicom</w:t>
      </w:r>
      <w:r w:rsidR="00285834" w:rsidRPr="00FA619A">
        <w:rPr>
          <w:rFonts w:cs="Arial"/>
          <w:szCs w:val="24"/>
        </w:rPr>
        <w:t xml:space="preserve">, kontinuirano nastavlja njeno usklađivanje prema najnovijoj politici i najboljoj praksi </w:t>
      </w:r>
      <w:r w:rsidR="00C10864">
        <w:rPr>
          <w:rFonts w:cs="Arial"/>
          <w:szCs w:val="24"/>
        </w:rPr>
        <w:t>EU</w:t>
      </w:r>
      <w:r w:rsidR="00285834" w:rsidRPr="00FA619A">
        <w:rPr>
          <w:rFonts w:cs="Arial"/>
          <w:szCs w:val="24"/>
        </w:rPr>
        <w:t xml:space="preserve">. </w:t>
      </w:r>
    </w:p>
    <w:p w:rsidR="00E45716" w:rsidRDefault="00E45716" w:rsidP="00011145">
      <w:pPr>
        <w:pStyle w:val="ListParagraph"/>
        <w:ind w:left="0" w:firstLine="390"/>
        <w:jc w:val="both"/>
        <w:rPr>
          <w:rFonts w:cs="Arial"/>
        </w:rPr>
      </w:pPr>
    </w:p>
    <w:p w:rsidR="00285834" w:rsidRDefault="003E65DD" w:rsidP="006F1620">
      <w:pPr>
        <w:pStyle w:val="ListParagraph"/>
        <w:ind w:left="0" w:firstLine="709"/>
        <w:jc w:val="both"/>
        <w:rPr>
          <w:rFonts w:cs="Arial"/>
        </w:rPr>
      </w:pPr>
      <w:r w:rsidRPr="006E5FE8">
        <w:rPr>
          <w:rFonts w:cs="Arial"/>
        </w:rPr>
        <w:t>Integrirano upravljanje granic</w:t>
      </w:r>
      <w:r w:rsidR="003E2A18">
        <w:rPr>
          <w:rFonts w:cs="Arial"/>
        </w:rPr>
        <w:t>om</w:t>
      </w:r>
      <w:r w:rsidRPr="006E5FE8">
        <w:rPr>
          <w:rFonts w:cs="Arial"/>
        </w:rPr>
        <w:t xml:space="preserve"> ključno je za podizanje</w:t>
      </w:r>
      <w:r w:rsidR="00843D89">
        <w:rPr>
          <w:rFonts w:cs="Arial"/>
        </w:rPr>
        <w:t xml:space="preserve"> razine </w:t>
      </w:r>
      <w:r w:rsidRPr="006E5FE8">
        <w:rPr>
          <w:rFonts w:cs="Arial"/>
        </w:rPr>
        <w:t>učinkovitosti upravljanja migracijama.</w:t>
      </w:r>
      <w:r w:rsidR="00C209A8">
        <w:rPr>
          <w:rFonts w:cs="Arial"/>
        </w:rPr>
        <w:t xml:space="preserve"> </w:t>
      </w:r>
      <w:r w:rsidRPr="006E5FE8">
        <w:rPr>
          <w:rFonts w:cs="Arial"/>
        </w:rPr>
        <w:t xml:space="preserve">Cilj je učinkovito upravljati prelaskom vanjskih granica i baviti se migracijskim izazovima i potencijalnim budućim prijetnjama </w:t>
      </w:r>
      <w:r w:rsidR="003E2A18">
        <w:rPr>
          <w:rFonts w:cs="Arial"/>
        </w:rPr>
        <w:t>g</w:t>
      </w:r>
      <w:r w:rsidRPr="006E5FE8">
        <w:rPr>
          <w:rFonts w:cs="Arial"/>
        </w:rPr>
        <w:t>ranic</w:t>
      </w:r>
      <w:r w:rsidR="003E2A18">
        <w:rPr>
          <w:rFonts w:cs="Arial"/>
        </w:rPr>
        <w:t>i</w:t>
      </w:r>
      <w:r w:rsidRPr="006E5FE8">
        <w:rPr>
          <w:rFonts w:cs="Arial"/>
        </w:rPr>
        <w:t>, čim</w:t>
      </w:r>
      <w:r>
        <w:rPr>
          <w:rFonts w:cs="Arial"/>
        </w:rPr>
        <w:t>e se pridonosi rješavanju</w:t>
      </w:r>
      <w:r w:rsidRPr="006E5FE8">
        <w:rPr>
          <w:rFonts w:cs="Arial"/>
        </w:rPr>
        <w:t xml:space="preserve"> kriminala s prekograničnom dimenzijom i osigurava visoka razina u</w:t>
      </w:r>
      <w:r>
        <w:rPr>
          <w:rFonts w:cs="Arial"/>
        </w:rPr>
        <w:t>nutarnje sigurnosti</w:t>
      </w:r>
      <w:r w:rsidRPr="006E5FE8">
        <w:rPr>
          <w:rFonts w:cs="Arial"/>
        </w:rPr>
        <w:t xml:space="preserve"> i olakšavanje prelazak</w:t>
      </w:r>
      <w:r>
        <w:rPr>
          <w:rFonts w:cs="Arial"/>
        </w:rPr>
        <w:t>a</w:t>
      </w:r>
      <w:r w:rsidRPr="006E5FE8">
        <w:rPr>
          <w:rFonts w:cs="Arial"/>
        </w:rPr>
        <w:t xml:space="preserve"> </w:t>
      </w:r>
      <w:r>
        <w:rPr>
          <w:rFonts w:cs="Arial"/>
        </w:rPr>
        <w:t>državne granice preko graničnih prijelaza</w:t>
      </w:r>
      <w:r w:rsidRPr="006E5FE8">
        <w:rPr>
          <w:rFonts w:cs="Arial"/>
        </w:rPr>
        <w:t xml:space="preserve">. Istodobno, potrebno je djelovati uz puno </w:t>
      </w:r>
      <w:r w:rsidRPr="00A12BB2">
        <w:rPr>
          <w:rFonts w:cs="Arial"/>
        </w:rPr>
        <w:t>pošt</w:t>
      </w:r>
      <w:r w:rsidR="00A12BB2" w:rsidRPr="00A12BB2">
        <w:rPr>
          <w:rFonts w:cs="Arial"/>
        </w:rPr>
        <w:t>i</w:t>
      </w:r>
      <w:r w:rsidRPr="00A12BB2">
        <w:rPr>
          <w:rFonts w:cs="Arial"/>
        </w:rPr>
        <w:t>vanje</w:t>
      </w:r>
      <w:r w:rsidRPr="006E5FE8">
        <w:rPr>
          <w:rFonts w:cs="Arial"/>
        </w:rPr>
        <w:t xml:space="preserve"> temeljnih prav</w:t>
      </w:r>
      <w:r>
        <w:rPr>
          <w:rFonts w:cs="Arial"/>
        </w:rPr>
        <w:t>a i na način koji štiti slobodu kretanj</w:t>
      </w:r>
      <w:r w:rsidR="00CC2D4A">
        <w:rPr>
          <w:rFonts w:cs="Arial"/>
        </w:rPr>
        <w:t>a</w:t>
      </w:r>
      <w:r>
        <w:rPr>
          <w:rFonts w:cs="Arial"/>
        </w:rPr>
        <w:t xml:space="preserve"> osoba unutar Republike Hrvatske. </w:t>
      </w:r>
    </w:p>
    <w:p w:rsidR="00A72064" w:rsidRDefault="00A72064" w:rsidP="00011145">
      <w:pPr>
        <w:pStyle w:val="ListParagraph"/>
        <w:ind w:left="0" w:firstLine="390"/>
        <w:jc w:val="both"/>
        <w:rPr>
          <w:rFonts w:cs="Arial"/>
        </w:rPr>
      </w:pPr>
    </w:p>
    <w:p w:rsidR="00B92FA4" w:rsidRPr="00373461" w:rsidRDefault="00F04A90" w:rsidP="006F1620">
      <w:pPr>
        <w:pStyle w:val="ListParagraph"/>
        <w:ind w:left="0" w:firstLine="709"/>
        <w:jc w:val="both"/>
        <w:rPr>
          <w:rFonts w:cs="Arial"/>
        </w:rPr>
      </w:pPr>
      <w:r>
        <w:rPr>
          <w:rFonts w:cs="Arial"/>
        </w:rPr>
        <w:t>Sadašnje komponente</w:t>
      </w:r>
      <w:r w:rsidR="00A12BB2">
        <w:rPr>
          <w:rFonts w:cs="Arial"/>
        </w:rPr>
        <w:t xml:space="preserve"> E</w:t>
      </w:r>
      <w:r w:rsidR="00B92FA4" w:rsidRPr="00B92FA4">
        <w:rPr>
          <w:rFonts w:cs="Arial"/>
        </w:rPr>
        <w:t>uropskog integriranog upravljanj</w:t>
      </w:r>
      <w:r w:rsidR="0025501B">
        <w:rPr>
          <w:rFonts w:cs="Arial"/>
        </w:rPr>
        <w:t xml:space="preserve">a granicom </w:t>
      </w:r>
      <w:r w:rsidR="00B92FA4" w:rsidRPr="00B92FA4">
        <w:rPr>
          <w:rFonts w:cs="Arial"/>
        </w:rPr>
        <w:t>propisan</w:t>
      </w:r>
      <w:r w:rsidR="00910875">
        <w:rPr>
          <w:rFonts w:cs="Arial"/>
        </w:rPr>
        <w:t>e</w:t>
      </w:r>
      <w:r w:rsidR="00B92FA4" w:rsidRPr="00B92FA4">
        <w:rPr>
          <w:rFonts w:cs="Arial"/>
        </w:rPr>
        <w:t xml:space="preserve"> </w:t>
      </w:r>
      <w:r w:rsidR="0025501B">
        <w:rPr>
          <w:rFonts w:cs="Arial"/>
        </w:rPr>
        <w:t xml:space="preserve">su </w:t>
      </w:r>
      <w:r w:rsidR="00B92FA4" w:rsidRPr="00B92FA4">
        <w:rPr>
          <w:rFonts w:cs="Arial"/>
        </w:rPr>
        <w:t>Uredbom (EU) 2019/1896 Europskog parlamenta i Vijeća od 13. stu</w:t>
      </w:r>
      <w:r w:rsidR="006A4FFF">
        <w:rPr>
          <w:rFonts w:cs="Arial"/>
        </w:rPr>
        <w:t>denog</w:t>
      </w:r>
      <w:r w:rsidR="00621021">
        <w:rPr>
          <w:rFonts w:cs="Arial"/>
        </w:rPr>
        <w:t>a</w:t>
      </w:r>
      <w:r w:rsidR="00B92FA4" w:rsidRPr="00B92FA4">
        <w:rPr>
          <w:rFonts w:cs="Arial"/>
        </w:rPr>
        <w:t xml:space="preserve"> 2019. o europskoj graničnoj i obalnoj straži i stavljanju izvan snage uredaba (EU) br. 1052/2013 i (EU) 2016/162</w:t>
      </w:r>
      <w:r w:rsidR="00CC2D4A">
        <w:rPr>
          <w:rFonts w:cs="Arial"/>
        </w:rPr>
        <w:t xml:space="preserve"> (SL L 295/1 14.11.2019.)</w:t>
      </w:r>
      <w:r w:rsidR="00373461">
        <w:rPr>
          <w:rFonts w:cs="Arial"/>
        </w:rPr>
        <w:t xml:space="preserve"> (u daljnjem tekstu: Uredba 2019/1896)</w:t>
      </w:r>
      <w:r>
        <w:rPr>
          <w:rFonts w:cs="Arial"/>
        </w:rPr>
        <w:t xml:space="preserve">. Ove komponente </w:t>
      </w:r>
      <w:r w:rsidR="00B92FA4" w:rsidRPr="00B92FA4">
        <w:rPr>
          <w:rFonts w:cs="Arial"/>
        </w:rPr>
        <w:t>su detaljnije razrađeni u</w:t>
      </w:r>
      <w:r w:rsidR="0025501B">
        <w:rPr>
          <w:rFonts w:cs="Arial"/>
        </w:rPr>
        <w:t xml:space="preserve"> dokumentu Europske komisije od 14. ožujka 2023. o uspostavljanju višegodišnje strateške politike za europsko integrirano upravljanje granicama, a </w:t>
      </w:r>
      <w:r w:rsidR="00CC2D4A">
        <w:rPr>
          <w:rFonts w:cs="Arial"/>
        </w:rPr>
        <w:t xml:space="preserve">na </w:t>
      </w:r>
      <w:r w:rsidR="0025501B">
        <w:rPr>
          <w:rFonts w:cs="Arial"/>
        </w:rPr>
        <w:t>temelj</w:t>
      </w:r>
      <w:r w:rsidR="00CC2D4A">
        <w:rPr>
          <w:rFonts w:cs="Arial"/>
        </w:rPr>
        <w:t>u</w:t>
      </w:r>
      <w:r w:rsidR="0025501B">
        <w:rPr>
          <w:rFonts w:cs="Arial"/>
        </w:rPr>
        <w:t xml:space="preserve"> svega navedenog 20. rujna 2023. godine Upravni odbor </w:t>
      </w:r>
      <w:r w:rsidR="00373461">
        <w:rPr>
          <w:rFonts w:cs="Arial"/>
        </w:rPr>
        <w:t xml:space="preserve">FRONTEX-a </w:t>
      </w:r>
      <w:r w:rsidR="0025501B">
        <w:rPr>
          <w:rFonts w:cs="Arial"/>
        </w:rPr>
        <w:t xml:space="preserve">svojom odlukom donio je novu </w:t>
      </w:r>
      <w:r w:rsidR="0025501B" w:rsidRPr="00373461">
        <w:rPr>
          <w:rFonts w:cs="Arial"/>
        </w:rPr>
        <w:t>Tehničk</w:t>
      </w:r>
      <w:r w:rsidR="00373461" w:rsidRPr="00373461">
        <w:rPr>
          <w:rFonts w:cs="Arial"/>
        </w:rPr>
        <w:t>u</w:t>
      </w:r>
      <w:r w:rsidR="0025501B" w:rsidRPr="00373461">
        <w:rPr>
          <w:rFonts w:cs="Arial"/>
        </w:rPr>
        <w:t xml:space="preserve"> i operativnu strategiju</w:t>
      </w:r>
      <w:r w:rsidR="00B92FA4" w:rsidRPr="00373461">
        <w:rPr>
          <w:rFonts w:cs="Arial"/>
        </w:rPr>
        <w:t xml:space="preserve"> za europsko integrirano upravljanje granic</w:t>
      </w:r>
      <w:r w:rsidR="00373461" w:rsidRPr="00373461">
        <w:rPr>
          <w:rFonts w:cs="Arial"/>
        </w:rPr>
        <w:t>ama 2023</w:t>
      </w:r>
      <w:r w:rsidR="00B92FA4" w:rsidRPr="00373461">
        <w:rPr>
          <w:rFonts w:cs="Arial"/>
        </w:rPr>
        <w:t>.</w:t>
      </w:r>
      <w:r w:rsidR="00373461" w:rsidRPr="00373461">
        <w:rPr>
          <w:rFonts w:cs="Arial"/>
        </w:rPr>
        <w:t xml:space="preserve"> – 2027.</w:t>
      </w:r>
    </w:p>
    <w:p w:rsidR="00A72064" w:rsidRDefault="00A72064" w:rsidP="00011145">
      <w:pPr>
        <w:pStyle w:val="ListParagraph"/>
        <w:ind w:left="0" w:firstLine="390"/>
        <w:jc w:val="both"/>
        <w:rPr>
          <w:rFonts w:cs="Arial"/>
        </w:rPr>
      </w:pPr>
    </w:p>
    <w:p w:rsidR="00285834" w:rsidRPr="008809E6" w:rsidRDefault="00B92FA4" w:rsidP="006F1620">
      <w:pPr>
        <w:pStyle w:val="ListParagraph"/>
        <w:ind w:left="0" w:firstLine="709"/>
        <w:jc w:val="both"/>
        <w:rPr>
          <w:rFonts w:cs="Arial"/>
        </w:rPr>
      </w:pPr>
      <w:r w:rsidRPr="00B92FA4">
        <w:rPr>
          <w:rFonts w:cs="Arial"/>
        </w:rPr>
        <w:t xml:space="preserve">U sklopu višegodišnje strateške politike za europsko integrirano </w:t>
      </w:r>
      <w:r w:rsidR="00BE393F">
        <w:rPr>
          <w:rFonts w:cs="Arial"/>
        </w:rPr>
        <w:t xml:space="preserve">upravljanje granicama </w:t>
      </w:r>
      <w:r w:rsidR="00E25739">
        <w:rPr>
          <w:rFonts w:cs="Arial"/>
        </w:rPr>
        <w:t>o</w:t>
      </w:r>
      <w:r w:rsidRPr="00B92FA4">
        <w:rPr>
          <w:rFonts w:cs="Arial"/>
        </w:rPr>
        <w:t>bveza je i donošenje nacionalnih strategija pa je slijedom toga donesena nacionalna Strategija integriranog upravljanja granicom u suradnji svi</w:t>
      </w:r>
      <w:r w:rsidR="00E25739">
        <w:rPr>
          <w:rFonts w:cs="Arial"/>
        </w:rPr>
        <w:t>h</w:t>
      </w:r>
      <w:r w:rsidRPr="00B92FA4">
        <w:rPr>
          <w:rFonts w:cs="Arial"/>
        </w:rPr>
        <w:t xml:space="preserve"> nacionalni</w:t>
      </w:r>
      <w:r w:rsidR="00E25739">
        <w:rPr>
          <w:rFonts w:cs="Arial"/>
        </w:rPr>
        <w:t>h</w:t>
      </w:r>
      <w:r w:rsidRPr="00B92FA4">
        <w:rPr>
          <w:rFonts w:cs="Arial"/>
        </w:rPr>
        <w:t xml:space="preserve"> tijela nadležnih za upravljanje vanjskim granicama</w:t>
      </w:r>
      <w:r w:rsidR="00A12BB2">
        <w:rPr>
          <w:rFonts w:cs="Arial"/>
        </w:rPr>
        <w:t>.</w:t>
      </w:r>
      <w:r w:rsidR="008809E6">
        <w:rPr>
          <w:rFonts w:cs="Arial"/>
        </w:rPr>
        <w:t xml:space="preserve"> </w:t>
      </w:r>
      <w:r w:rsidR="00285834" w:rsidRPr="00FA619A">
        <w:rPr>
          <w:rFonts w:cs="Arial"/>
          <w:szCs w:val="24"/>
        </w:rPr>
        <w:t>Strategija integriranog upravljanja granicom razrađena je Akcijskim</w:t>
      </w:r>
      <w:r w:rsidR="003E65DD">
        <w:rPr>
          <w:rFonts w:cs="Arial"/>
          <w:szCs w:val="24"/>
        </w:rPr>
        <w:t>/implementacijskim</w:t>
      </w:r>
      <w:r w:rsidR="00285834" w:rsidRPr="00FA619A">
        <w:rPr>
          <w:rFonts w:cs="Arial"/>
          <w:szCs w:val="24"/>
        </w:rPr>
        <w:t xml:space="preserve"> planom</w:t>
      </w:r>
      <w:r w:rsidR="00A12BB2">
        <w:rPr>
          <w:rFonts w:cs="Arial"/>
          <w:szCs w:val="24"/>
        </w:rPr>
        <w:t xml:space="preserve"> </w:t>
      </w:r>
      <w:r w:rsidR="00285834" w:rsidRPr="00FA619A">
        <w:rPr>
          <w:rFonts w:cs="Arial"/>
          <w:szCs w:val="24"/>
        </w:rPr>
        <w:t xml:space="preserve">za potrebe njene provedbe koji se </w:t>
      </w:r>
      <w:r w:rsidR="00285834">
        <w:rPr>
          <w:rFonts w:cs="Arial"/>
          <w:szCs w:val="24"/>
        </w:rPr>
        <w:t>ažurira na godišnjoj razini. P</w:t>
      </w:r>
      <w:r w:rsidR="00285834" w:rsidRPr="00FA619A">
        <w:rPr>
          <w:rFonts w:cs="Arial"/>
          <w:szCs w:val="24"/>
        </w:rPr>
        <w:t>oduzeto je niz aktivnosti u suradnji s partnersk</w:t>
      </w:r>
      <w:r w:rsidR="00E25739">
        <w:rPr>
          <w:rFonts w:cs="Arial"/>
          <w:szCs w:val="24"/>
        </w:rPr>
        <w:t xml:space="preserve">im </w:t>
      </w:r>
      <w:r w:rsidR="00D94C24" w:rsidRPr="00D94C24">
        <w:rPr>
          <w:rFonts w:cs="Arial"/>
          <w:szCs w:val="24"/>
        </w:rPr>
        <w:t>državama članicama</w:t>
      </w:r>
      <w:r w:rsidR="00E25739" w:rsidRPr="00D94C24">
        <w:rPr>
          <w:rFonts w:cs="Arial"/>
          <w:szCs w:val="24"/>
        </w:rPr>
        <w:t xml:space="preserve"> EU</w:t>
      </w:r>
      <w:r w:rsidR="00285834">
        <w:rPr>
          <w:rFonts w:cs="Arial"/>
          <w:szCs w:val="24"/>
        </w:rPr>
        <w:t xml:space="preserve"> s naglaskom na segmente</w:t>
      </w:r>
      <w:r w:rsidR="00285834" w:rsidRPr="00FA619A">
        <w:rPr>
          <w:rFonts w:cs="Arial"/>
          <w:szCs w:val="24"/>
        </w:rPr>
        <w:t>:</w:t>
      </w:r>
    </w:p>
    <w:p w:rsidR="00285834" w:rsidRPr="00FA619A" w:rsidRDefault="00285834" w:rsidP="00620A8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usklađivanja</w:t>
      </w:r>
      <w:r w:rsidRPr="00FA619A">
        <w:rPr>
          <w:rFonts w:cs="Arial"/>
          <w:szCs w:val="24"/>
        </w:rPr>
        <w:t xml:space="preserve"> zakonodavnog okvira s pravnom stečevinom </w:t>
      </w:r>
      <w:r w:rsidR="00C10864">
        <w:rPr>
          <w:rFonts w:cs="Arial"/>
          <w:szCs w:val="24"/>
        </w:rPr>
        <w:t>EU</w:t>
      </w:r>
    </w:p>
    <w:p w:rsidR="00285834" w:rsidRPr="00FA619A" w:rsidRDefault="00285834" w:rsidP="00620A8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>izmjene postojećih bilateralnih sporazuma o prelas</w:t>
      </w:r>
      <w:r w:rsidR="00E25739">
        <w:rPr>
          <w:rFonts w:cs="Arial"/>
          <w:szCs w:val="24"/>
        </w:rPr>
        <w:t>ku granice i graničnoj kontroli</w:t>
      </w:r>
    </w:p>
    <w:p w:rsidR="00285834" w:rsidRPr="00FA619A" w:rsidRDefault="00285834" w:rsidP="00620A8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>r</w:t>
      </w:r>
      <w:r>
        <w:rPr>
          <w:rFonts w:cs="Arial"/>
          <w:szCs w:val="24"/>
        </w:rPr>
        <w:t>eforme</w:t>
      </w:r>
      <w:r w:rsidRPr="00FA619A">
        <w:rPr>
          <w:rFonts w:cs="Arial"/>
          <w:szCs w:val="24"/>
        </w:rPr>
        <w:t xml:space="preserve"> organi</w:t>
      </w:r>
      <w:r w:rsidR="00E25739">
        <w:rPr>
          <w:rFonts w:cs="Arial"/>
          <w:szCs w:val="24"/>
        </w:rPr>
        <w:t>zacijskog i kadrovskog koncepta</w:t>
      </w:r>
    </w:p>
    <w:p w:rsidR="00285834" w:rsidRPr="00FA619A" w:rsidRDefault="00285834" w:rsidP="00620A8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modernizacije</w:t>
      </w:r>
      <w:r w:rsidR="00D572CD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unaprjeđenja</w:t>
      </w:r>
      <w:r w:rsidR="00D572CD">
        <w:rPr>
          <w:rFonts w:cs="Arial"/>
          <w:szCs w:val="24"/>
        </w:rPr>
        <w:t xml:space="preserve"> obrazovanja i obuke te</w:t>
      </w:r>
      <w:r w:rsidRPr="00FA619A">
        <w:rPr>
          <w:rFonts w:cs="Arial"/>
          <w:szCs w:val="24"/>
        </w:rPr>
        <w:t xml:space="preserve"> podizanja profesionalizma policijskih službenika granične policije</w:t>
      </w:r>
      <w:r w:rsidR="00290480">
        <w:rPr>
          <w:rFonts w:cs="Arial"/>
          <w:szCs w:val="24"/>
        </w:rPr>
        <w:t xml:space="preserve"> i carinskih službenika</w:t>
      </w:r>
    </w:p>
    <w:p w:rsidR="00285834" w:rsidRPr="00B831E0" w:rsidRDefault="00285834" w:rsidP="00620A8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B831E0">
        <w:rPr>
          <w:rFonts w:cs="Arial"/>
          <w:szCs w:val="24"/>
        </w:rPr>
        <w:t>nadogradnj</w:t>
      </w:r>
      <w:r w:rsidR="008A76CA" w:rsidRPr="00B831E0">
        <w:rPr>
          <w:rFonts w:cs="Arial"/>
          <w:szCs w:val="24"/>
        </w:rPr>
        <w:t>e</w:t>
      </w:r>
      <w:r w:rsidRPr="00B831E0">
        <w:rPr>
          <w:rFonts w:cs="Arial"/>
          <w:szCs w:val="24"/>
        </w:rPr>
        <w:t xml:space="preserve"> nacional</w:t>
      </w:r>
      <w:r w:rsidR="00E25739" w:rsidRPr="00B831E0">
        <w:rPr>
          <w:rFonts w:cs="Arial"/>
          <w:szCs w:val="24"/>
        </w:rPr>
        <w:t>nog IT sustava i infrastrukture</w:t>
      </w:r>
    </w:p>
    <w:p w:rsidR="00285834" w:rsidRPr="00B831E0" w:rsidRDefault="008A76CA" w:rsidP="00620A8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B831E0">
        <w:rPr>
          <w:rFonts w:cs="Arial"/>
          <w:szCs w:val="24"/>
        </w:rPr>
        <w:t xml:space="preserve">nabave </w:t>
      </w:r>
      <w:r w:rsidR="00285834" w:rsidRPr="00B831E0">
        <w:rPr>
          <w:rFonts w:cs="Arial"/>
          <w:szCs w:val="24"/>
        </w:rPr>
        <w:t xml:space="preserve">tehničke opreme </w:t>
      </w:r>
      <w:r w:rsidR="00290480" w:rsidRPr="00B831E0">
        <w:rPr>
          <w:rFonts w:cs="Arial"/>
          <w:szCs w:val="24"/>
        </w:rPr>
        <w:t xml:space="preserve">potrebne za graničnu kontrolu, </w:t>
      </w:r>
      <w:r w:rsidR="00285834" w:rsidRPr="00B831E0">
        <w:rPr>
          <w:rFonts w:cs="Arial"/>
          <w:szCs w:val="24"/>
        </w:rPr>
        <w:t>zaštitu granic</w:t>
      </w:r>
      <w:r w:rsidR="00D572CD">
        <w:rPr>
          <w:rFonts w:cs="Arial"/>
          <w:szCs w:val="24"/>
        </w:rPr>
        <w:t>e</w:t>
      </w:r>
      <w:r w:rsidR="00290480" w:rsidRPr="00B831E0">
        <w:rPr>
          <w:rFonts w:cs="Arial"/>
          <w:szCs w:val="24"/>
        </w:rPr>
        <w:t xml:space="preserve"> i carinski nadzor</w:t>
      </w:r>
    </w:p>
    <w:p w:rsidR="00285834" w:rsidRPr="00FA619A" w:rsidRDefault="00285834" w:rsidP="00620A8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>uvođenje analize rizika i razmjene informacija u skladu sa zajedničkim integri</w:t>
      </w:r>
      <w:r w:rsidR="00E25739">
        <w:rPr>
          <w:rFonts w:cs="Arial"/>
          <w:szCs w:val="24"/>
        </w:rPr>
        <w:t>ranim modelom za analizu rizika</w:t>
      </w:r>
    </w:p>
    <w:p w:rsidR="00285834" w:rsidRPr="00FA619A" w:rsidRDefault="00285834" w:rsidP="00620A8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povećanje kapaciteta u borbi protiv suzbijanja nezakonitih migracija, svih oblika prekograničnog kriminala i korupcije i </w:t>
      </w:r>
    </w:p>
    <w:p w:rsidR="0045758D" w:rsidRPr="00620A84" w:rsidRDefault="00285834" w:rsidP="0045758D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vanish/>
          <w:szCs w:val="24"/>
          <w:lang w:eastAsia="en-US"/>
        </w:rPr>
      </w:pPr>
      <w:r w:rsidRPr="00FA619A">
        <w:rPr>
          <w:rFonts w:cs="Arial"/>
          <w:szCs w:val="24"/>
        </w:rPr>
        <w:t>jačanje bilateralne i multilateralne suradnje u skladu sa zakonskim okvirima i mehanizmima.</w:t>
      </w:r>
    </w:p>
    <w:p w:rsidR="001C3531" w:rsidRDefault="001C3531" w:rsidP="0045758D">
      <w:pPr>
        <w:spacing w:after="0"/>
        <w:ind w:firstLine="708"/>
        <w:jc w:val="both"/>
        <w:rPr>
          <w:rFonts w:cs="Arial"/>
          <w:szCs w:val="24"/>
        </w:rPr>
      </w:pPr>
    </w:p>
    <w:p w:rsidR="001C3531" w:rsidRDefault="001C3531" w:rsidP="0045758D">
      <w:pPr>
        <w:spacing w:after="0"/>
        <w:ind w:firstLine="708"/>
        <w:jc w:val="both"/>
        <w:rPr>
          <w:rFonts w:cs="Arial"/>
          <w:szCs w:val="24"/>
        </w:rPr>
      </w:pPr>
    </w:p>
    <w:p w:rsidR="00732800" w:rsidRPr="00FA619A" w:rsidRDefault="00285834" w:rsidP="0045758D">
      <w:pPr>
        <w:spacing w:after="0"/>
        <w:ind w:firstLine="708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Nadzor državne granice je u nadležnosti Ministarstva unutarnjih poslova, tj. granične policije, a obuhvaća poslove </w:t>
      </w:r>
      <w:r>
        <w:rPr>
          <w:rFonts w:cs="Arial"/>
          <w:szCs w:val="24"/>
        </w:rPr>
        <w:t xml:space="preserve">granične kontrole, </w:t>
      </w:r>
      <w:r w:rsidRPr="00FA619A">
        <w:rPr>
          <w:rFonts w:cs="Arial"/>
          <w:szCs w:val="24"/>
        </w:rPr>
        <w:t>zaštite državne granice</w:t>
      </w:r>
      <w:r>
        <w:rPr>
          <w:rFonts w:cs="Arial"/>
          <w:szCs w:val="24"/>
        </w:rPr>
        <w:t xml:space="preserve"> i kompenzacijskih mjera u unutrašnjosti područja</w:t>
      </w:r>
      <w:r w:rsidRPr="00FA619A">
        <w:rPr>
          <w:rFonts w:cs="Arial"/>
          <w:szCs w:val="24"/>
        </w:rPr>
        <w:t xml:space="preserve">. </w:t>
      </w:r>
    </w:p>
    <w:p w:rsidR="00A72064" w:rsidRDefault="00B91447" w:rsidP="00BD650B">
      <w:pPr>
        <w:tabs>
          <w:tab w:val="num" w:pos="0"/>
        </w:tabs>
        <w:spacing w:after="0"/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ab/>
      </w:r>
    </w:p>
    <w:p w:rsidR="00BD650B" w:rsidRDefault="00A72064" w:rsidP="00BD650B">
      <w:pPr>
        <w:tabs>
          <w:tab w:val="num" w:pos="0"/>
        </w:tabs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  <w:shd w:val="clear" w:color="auto" w:fill="FFFFFF"/>
        </w:rPr>
        <w:tab/>
      </w:r>
      <w:r w:rsidR="00B91447">
        <w:rPr>
          <w:rFonts w:cs="Arial"/>
          <w:szCs w:val="24"/>
          <w:shd w:val="clear" w:color="auto" w:fill="FFFFFF"/>
        </w:rPr>
        <w:t>C</w:t>
      </w:r>
      <w:r w:rsidR="00CB4C25">
        <w:rPr>
          <w:rFonts w:cs="Arial"/>
          <w:szCs w:val="24"/>
          <w:shd w:val="clear" w:color="auto" w:fill="FFFFFF"/>
        </w:rPr>
        <w:t xml:space="preserve">arinska, </w:t>
      </w:r>
      <w:r w:rsidR="00285834" w:rsidRPr="00FA619A">
        <w:rPr>
          <w:rFonts w:cs="Arial"/>
          <w:szCs w:val="24"/>
        </w:rPr>
        <w:t>veterinarska i fitosanitarna kontrola obavlja</w:t>
      </w:r>
      <w:r w:rsidR="00CB4C25">
        <w:rPr>
          <w:rFonts w:cs="Arial"/>
          <w:szCs w:val="24"/>
        </w:rPr>
        <w:t>ju</w:t>
      </w:r>
      <w:r w:rsidR="00285834" w:rsidRPr="00FA619A">
        <w:rPr>
          <w:rFonts w:cs="Arial"/>
          <w:szCs w:val="24"/>
        </w:rPr>
        <w:t xml:space="preserve"> se na vanjsk</w:t>
      </w:r>
      <w:r w:rsidR="003E2A18">
        <w:rPr>
          <w:rFonts w:cs="Arial"/>
          <w:szCs w:val="24"/>
        </w:rPr>
        <w:t>oj</w:t>
      </w:r>
      <w:r w:rsidR="00285834" w:rsidRPr="00FA619A">
        <w:rPr>
          <w:rFonts w:cs="Arial"/>
          <w:szCs w:val="24"/>
        </w:rPr>
        <w:t xml:space="preserve"> granic</w:t>
      </w:r>
      <w:r w:rsidR="003E2A18">
        <w:rPr>
          <w:rFonts w:cs="Arial"/>
          <w:szCs w:val="24"/>
        </w:rPr>
        <w:t>i</w:t>
      </w:r>
      <w:r w:rsidR="00285834" w:rsidRPr="00FA619A">
        <w:rPr>
          <w:rFonts w:cs="Arial"/>
          <w:szCs w:val="24"/>
        </w:rPr>
        <w:t xml:space="preserve"> Repub</w:t>
      </w:r>
      <w:r w:rsidR="00285834">
        <w:rPr>
          <w:rFonts w:cs="Arial"/>
          <w:szCs w:val="24"/>
        </w:rPr>
        <w:t>like</w:t>
      </w:r>
      <w:r w:rsidR="00CB4C25">
        <w:rPr>
          <w:rFonts w:cs="Arial"/>
          <w:szCs w:val="24"/>
        </w:rPr>
        <w:t xml:space="preserve"> Hrvatske</w:t>
      </w:r>
      <w:r w:rsidR="00285834" w:rsidRPr="00FA619A">
        <w:rPr>
          <w:rFonts w:cs="Arial"/>
          <w:szCs w:val="24"/>
        </w:rPr>
        <w:t>.</w:t>
      </w:r>
    </w:p>
    <w:p w:rsidR="00A72064" w:rsidRDefault="00BD650B" w:rsidP="00BD650B">
      <w:pPr>
        <w:tabs>
          <w:tab w:val="num" w:pos="0"/>
        </w:tabs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</w:p>
    <w:p w:rsidR="00387ECD" w:rsidRDefault="00A72064" w:rsidP="00BD650B">
      <w:pPr>
        <w:tabs>
          <w:tab w:val="num" w:pos="0"/>
        </w:tabs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285834" w:rsidRPr="00FA619A">
        <w:rPr>
          <w:rFonts w:cs="Arial"/>
          <w:szCs w:val="24"/>
        </w:rPr>
        <w:t>Sva tijela uključena u integrirano upravljanj</w:t>
      </w:r>
      <w:r w:rsidR="00910875">
        <w:rPr>
          <w:rFonts w:cs="Arial"/>
          <w:szCs w:val="24"/>
        </w:rPr>
        <w:t>e</w:t>
      </w:r>
      <w:r w:rsidR="00285834" w:rsidRPr="00FA619A">
        <w:rPr>
          <w:rFonts w:cs="Arial"/>
          <w:szCs w:val="24"/>
        </w:rPr>
        <w:t xml:space="preserve"> granicom, kroz razmjenu informacija, provedbu zajedničkih i koordiniranih akcija i usklađenog rada djeluju na efikasnom spr</w:t>
      </w:r>
      <w:r w:rsidR="00285834">
        <w:rPr>
          <w:rFonts w:cs="Arial"/>
          <w:szCs w:val="24"/>
        </w:rPr>
        <w:t xml:space="preserve">ječavanju nezakonitih migracija, </w:t>
      </w:r>
      <w:r w:rsidR="00285834" w:rsidRPr="00B831E0">
        <w:rPr>
          <w:rFonts w:cs="Arial"/>
          <w:szCs w:val="24"/>
        </w:rPr>
        <w:t>spr</w:t>
      </w:r>
      <w:r w:rsidR="008A76CA" w:rsidRPr="00B831E0">
        <w:rPr>
          <w:rFonts w:cs="Arial"/>
          <w:szCs w:val="24"/>
        </w:rPr>
        <w:t>j</w:t>
      </w:r>
      <w:r w:rsidR="00285834" w:rsidRPr="00B831E0">
        <w:rPr>
          <w:rFonts w:cs="Arial"/>
          <w:szCs w:val="24"/>
        </w:rPr>
        <w:t xml:space="preserve">ečavanju </w:t>
      </w:r>
      <w:r w:rsidR="00285834">
        <w:rPr>
          <w:rFonts w:cs="Arial"/>
          <w:szCs w:val="24"/>
        </w:rPr>
        <w:t>prekograničnog kriminaliteta</w:t>
      </w:r>
      <w:r w:rsidR="00285834" w:rsidRPr="008D6DB6">
        <w:rPr>
          <w:rFonts w:cs="Arial"/>
          <w:szCs w:val="24"/>
        </w:rPr>
        <w:t xml:space="preserve"> </w:t>
      </w:r>
      <w:r w:rsidR="00285834">
        <w:rPr>
          <w:rFonts w:cs="Arial"/>
          <w:szCs w:val="24"/>
        </w:rPr>
        <w:t>te općenitom podizanju sigurnosti vanjske granice</w:t>
      </w:r>
      <w:r w:rsidR="00285834" w:rsidRPr="00FA619A">
        <w:rPr>
          <w:rFonts w:cs="Arial"/>
          <w:szCs w:val="24"/>
        </w:rPr>
        <w:t>.</w:t>
      </w:r>
      <w:r w:rsidR="00D1275E">
        <w:rPr>
          <w:rFonts w:cs="Arial"/>
          <w:szCs w:val="24"/>
        </w:rPr>
        <w:t xml:space="preserve"> </w:t>
      </w:r>
    </w:p>
    <w:p w:rsidR="00A72064" w:rsidRDefault="00A72064" w:rsidP="00C10864">
      <w:pPr>
        <w:spacing w:after="0"/>
        <w:ind w:firstLine="708"/>
        <w:jc w:val="both"/>
        <w:rPr>
          <w:rFonts w:cs="Arial"/>
          <w:szCs w:val="24"/>
        </w:rPr>
      </w:pPr>
    </w:p>
    <w:p w:rsidR="00C10864" w:rsidRDefault="00D1275E" w:rsidP="00C10864">
      <w:pPr>
        <w:spacing w:after="0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Po</w:t>
      </w:r>
      <w:r w:rsidRPr="00D1275E">
        <w:rPr>
          <w:rFonts w:cs="Arial"/>
          <w:szCs w:val="24"/>
        </w:rPr>
        <w:t>trebno je osi</w:t>
      </w:r>
      <w:r>
        <w:rPr>
          <w:rFonts w:cs="Arial"/>
          <w:szCs w:val="24"/>
        </w:rPr>
        <w:t xml:space="preserve">gurati pripravnost </w:t>
      </w:r>
      <w:r w:rsidR="00E25739">
        <w:rPr>
          <w:rFonts w:cs="Arial"/>
          <w:szCs w:val="24"/>
        </w:rPr>
        <w:t>u odnosu na</w:t>
      </w:r>
      <w:r>
        <w:rPr>
          <w:rFonts w:cs="Arial"/>
          <w:szCs w:val="24"/>
        </w:rPr>
        <w:t xml:space="preserve"> postojeće i nove probleme te</w:t>
      </w:r>
      <w:r w:rsidRPr="00D1275E">
        <w:rPr>
          <w:rFonts w:cs="Arial"/>
          <w:szCs w:val="24"/>
        </w:rPr>
        <w:t xml:space="preserve"> </w:t>
      </w:r>
      <w:r w:rsidR="003A7726">
        <w:rPr>
          <w:rFonts w:cs="Arial"/>
          <w:szCs w:val="24"/>
        </w:rPr>
        <w:t>izazove na granic</w:t>
      </w:r>
      <w:r w:rsidR="003E2A18">
        <w:rPr>
          <w:rFonts w:cs="Arial"/>
          <w:szCs w:val="24"/>
        </w:rPr>
        <w:t>i</w:t>
      </w:r>
      <w:r w:rsidR="003A7726">
        <w:rPr>
          <w:rFonts w:cs="Arial"/>
          <w:szCs w:val="24"/>
        </w:rPr>
        <w:t xml:space="preserve"> prouzročene</w:t>
      </w:r>
      <w:r w:rsidR="008809E6">
        <w:rPr>
          <w:rFonts w:cs="Arial"/>
          <w:szCs w:val="24"/>
        </w:rPr>
        <w:t xml:space="preserve"> drugim čimbenicima kao što su k</w:t>
      </w:r>
      <w:r w:rsidRPr="00D1275E">
        <w:rPr>
          <w:rFonts w:cs="Arial"/>
          <w:szCs w:val="24"/>
        </w:rPr>
        <w:t>rize izazvane ratovima u okruženju, zdravstvenim epidemijama, geološkim događajima (potres</w:t>
      </w:r>
      <w:r w:rsidR="00E25739">
        <w:rPr>
          <w:rFonts w:cs="Arial"/>
          <w:szCs w:val="24"/>
        </w:rPr>
        <w:t>i</w:t>
      </w:r>
      <w:r w:rsidRPr="00D1275E">
        <w:rPr>
          <w:rFonts w:cs="Arial"/>
          <w:szCs w:val="24"/>
        </w:rPr>
        <w:t>, lavin</w:t>
      </w:r>
      <w:r w:rsidR="00E25739">
        <w:rPr>
          <w:rFonts w:cs="Arial"/>
          <w:szCs w:val="24"/>
        </w:rPr>
        <w:t>e</w:t>
      </w:r>
      <w:r w:rsidRPr="00D1275E">
        <w:rPr>
          <w:rFonts w:cs="Arial"/>
          <w:szCs w:val="24"/>
        </w:rPr>
        <w:t>, vulkansk</w:t>
      </w:r>
      <w:r w:rsidR="00E25739">
        <w:rPr>
          <w:rFonts w:cs="Arial"/>
          <w:szCs w:val="24"/>
        </w:rPr>
        <w:t>e</w:t>
      </w:r>
      <w:r w:rsidRPr="00D1275E">
        <w:rPr>
          <w:rFonts w:cs="Arial"/>
          <w:szCs w:val="24"/>
        </w:rPr>
        <w:t xml:space="preserve"> erupcij</w:t>
      </w:r>
      <w:r w:rsidR="00E25739">
        <w:rPr>
          <w:rFonts w:cs="Arial"/>
          <w:szCs w:val="24"/>
        </w:rPr>
        <w:t>e</w:t>
      </w:r>
      <w:r w:rsidRPr="00D1275E">
        <w:rPr>
          <w:rFonts w:cs="Arial"/>
          <w:szCs w:val="24"/>
        </w:rPr>
        <w:t>)</w:t>
      </w:r>
      <w:r w:rsidR="00E25739">
        <w:rPr>
          <w:rFonts w:cs="Arial"/>
          <w:szCs w:val="24"/>
        </w:rPr>
        <w:t>,</w:t>
      </w:r>
      <w:r w:rsidRPr="00D1275E">
        <w:rPr>
          <w:rFonts w:cs="Arial"/>
          <w:szCs w:val="24"/>
        </w:rPr>
        <w:t xml:space="preserve"> hidrološkim događajima (pop</w:t>
      </w:r>
      <w:r w:rsidR="00604A40">
        <w:rPr>
          <w:rFonts w:cs="Arial"/>
          <w:szCs w:val="24"/>
        </w:rPr>
        <w:t>lave</w:t>
      </w:r>
      <w:r w:rsidRPr="00D1275E">
        <w:rPr>
          <w:rFonts w:cs="Arial"/>
          <w:szCs w:val="24"/>
        </w:rPr>
        <w:t>, jezerske erupcije</w:t>
      </w:r>
      <w:r w:rsidR="00E25739">
        <w:rPr>
          <w:rFonts w:cs="Arial"/>
          <w:szCs w:val="24"/>
        </w:rPr>
        <w:t>)</w:t>
      </w:r>
      <w:r w:rsidRPr="00D1275E">
        <w:rPr>
          <w:rFonts w:cs="Arial"/>
          <w:szCs w:val="24"/>
        </w:rPr>
        <w:t xml:space="preserve"> ili meteorološkim </w:t>
      </w:r>
      <w:r w:rsidRPr="00DD26BF">
        <w:rPr>
          <w:rFonts w:cs="Arial"/>
          <w:szCs w:val="24"/>
        </w:rPr>
        <w:t xml:space="preserve">događajima </w:t>
      </w:r>
      <w:r w:rsidRPr="00D1275E">
        <w:rPr>
          <w:rFonts w:cs="Arial"/>
          <w:szCs w:val="24"/>
        </w:rPr>
        <w:t>(mećave, ciklonske oluje, suše, tuča, toplinski valovi i tornada) i šumskim požarima velikih razmjera.</w:t>
      </w:r>
      <w:r w:rsidR="00B92FA4">
        <w:rPr>
          <w:rFonts w:cs="Arial"/>
          <w:szCs w:val="24"/>
        </w:rPr>
        <w:t xml:space="preserve"> </w:t>
      </w:r>
      <w:r w:rsidRPr="00D94C24">
        <w:rPr>
          <w:rFonts w:cs="Arial"/>
          <w:szCs w:val="24"/>
        </w:rPr>
        <w:t>Države članice</w:t>
      </w:r>
      <w:r w:rsidR="00D94C24" w:rsidRPr="00D94C24">
        <w:rPr>
          <w:rFonts w:cs="Arial"/>
          <w:szCs w:val="24"/>
        </w:rPr>
        <w:t xml:space="preserve"> EU</w:t>
      </w:r>
      <w:r w:rsidRPr="00D1275E">
        <w:rPr>
          <w:rFonts w:cs="Arial"/>
          <w:szCs w:val="24"/>
        </w:rPr>
        <w:t xml:space="preserve"> i zemlje pridružene Schengenu snose glavnu odgovornost za upravljanje svojim dijelovima vanjskih granica. U tom je kontekstu učinkoviti nadzor vanjskih granica alat za upravljanje migracijama i drugim izazovima i ključan </w:t>
      </w:r>
      <w:r w:rsidR="00DD26BF">
        <w:rPr>
          <w:rFonts w:cs="Arial"/>
          <w:szCs w:val="24"/>
        </w:rPr>
        <w:t xml:space="preserve">je </w:t>
      </w:r>
      <w:r w:rsidRPr="00D1275E">
        <w:rPr>
          <w:rFonts w:cs="Arial"/>
          <w:szCs w:val="24"/>
        </w:rPr>
        <w:t>element unutarnje sigurnos</w:t>
      </w:r>
      <w:r w:rsidR="00B91447">
        <w:rPr>
          <w:rFonts w:cs="Arial"/>
          <w:szCs w:val="24"/>
        </w:rPr>
        <w:t>ti svake države</w:t>
      </w:r>
      <w:r w:rsidR="00DD26BF">
        <w:rPr>
          <w:rFonts w:cs="Arial"/>
          <w:szCs w:val="24"/>
        </w:rPr>
        <w:t>,</w:t>
      </w:r>
      <w:r w:rsidR="00B91447">
        <w:rPr>
          <w:rFonts w:cs="Arial"/>
          <w:szCs w:val="24"/>
        </w:rPr>
        <w:t xml:space="preserve"> čime se</w:t>
      </w:r>
      <w:r w:rsidRPr="00D1275E">
        <w:rPr>
          <w:rFonts w:cs="Arial"/>
          <w:szCs w:val="24"/>
        </w:rPr>
        <w:t xml:space="preserve"> štite sloboda kretanja i sigurnost ljudi kao glavne vrijednosti </w:t>
      </w:r>
      <w:r w:rsidR="00C10864">
        <w:rPr>
          <w:rFonts w:cs="Arial"/>
          <w:szCs w:val="24"/>
        </w:rPr>
        <w:t>EU</w:t>
      </w:r>
      <w:r w:rsidRPr="00D1275E">
        <w:rPr>
          <w:rFonts w:cs="Arial"/>
          <w:szCs w:val="24"/>
        </w:rPr>
        <w:t>.</w:t>
      </w:r>
    </w:p>
    <w:p w:rsidR="00D1275E" w:rsidRPr="00D1275E" w:rsidRDefault="00D1275E" w:rsidP="00C10864">
      <w:pPr>
        <w:spacing w:after="0"/>
        <w:ind w:firstLine="708"/>
        <w:jc w:val="both"/>
        <w:rPr>
          <w:rFonts w:cs="Arial"/>
          <w:szCs w:val="24"/>
        </w:rPr>
      </w:pPr>
      <w:r w:rsidRPr="00D1275E">
        <w:rPr>
          <w:rFonts w:cs="Arial"/>
          <w:szCs w:val="24"/>
        </w:rPr>
        <w:t xml:space="preserve"> </w:t>
      </w:r>
    </w:p>
    <w:p w:rsidR="008E6AAC" w:rsidRDefault="007553B1" w:rsidP="0045758D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D1275E" w:rsidRPr="00D1275E">
        <w:rPr>
          <w:rFonts w:cs="Arial"/>
          <w:szCs w:val="24"/>
        </w:rPr>
        <w:t>Na temelju višegodišnjeg ciklusa strateške politike za europsko integrirano upravlja</w:t>
      </w:r>
      <w:r w:rsidR="00BD650B">
        <w:rPr>
          <w:rFonts w:cs="Arial"/>
          <w:szCs w:val="24"/>
        </w:rPr>
        <w:t>nje granicama</w:t>
      </w:r>
      <w:r w:rsidR="00D572CD">
        <w:rPr>
          <w:rFonts w:cs="Arial"/>
          <w:szCs w:val="24"/>
        </w:rPr>
        <w:t>,</w:t>
      </w:r>
      <w:r w:rsidR="00BD650B">
        <w:rPr>
          <w:rFonts w:cs="Arial"/>
          <w:szCs w:val="24"/>
        </w:rPr>
        <w:t xml:space="preserve"> FRONTEX</w:t>
      </w:r>
      <w:r w:rsidR="00BD650B" w:rsidRPr="00D1275E">
        <w:rPr>
          <w:rFonts w:cs="Arial"/>
          <w:szCs w:val="24"/>
        </w:rPr>
        <w:t xml:space="preserve"> </w:t>
      </w:r>
      <w:r w:rsidR="00D1275E" w:rsidRPr="00D1275E">
        <w:rPr>
          <w:rFonts w:cs="Arial"/>
          <w:szCs w:val="24"/>
        </w:rPr>
        <w:t xml:space="preserve">uspostavlja postupak integriranog planiranja za upravljanje granicama, uključujući </w:t>
      </w:r>
      <w:r w:rsidR="00D1275E" w:rsidRPr="00B831E0">
        <w:rPr>
          <w:rFonts w:cs="Arial"/>
          <w:szCs w:val="24"/>
        </w:rPr>
        <w:t>operativno planiranje, planiranje djelovanja u nepredvidivim okolnostima te postupke planiranja razvoja kapaciteta. Operativni planovi se donose za dijelove granice</w:t>
      </w:r>
      <w:r w:rsidR="00DD26BF" w:rsidRPr="00B831E0">
        <w:rPr>
          <w:rFonts w:cs="Arial"/>
          <w:szCs w:val="24"/>
        </w:rPr>
        <w:t>,</w:t>
      </w:r>
      <w:r w:rsidR="00D1275E" w:rsidRPr="00B831E0">
        <w:rPr>
          <w:rFonts w:cs="Arial"/>
          <w:szCs w:val="24"/>
        </w:rPr>
        <w:t xml:space="preserve"> gdje je </w:t>
      </w:r>
      <w:r w:rsidR="00E25739" w:rsidRPr="00B831E0">
        <w:rPr>
          <w:rFonts w:cs="Arial"/>
          <w:szCs w:val="24"/>
        </w:rPr>
        <w:t xml:space="preserve">na </w:t>
      </w:r>
      <w:r w:rsidR="00D1275E" w:rsidRPr="00B831E0">
        <w:rPr>
          <w:rFonts w:cs="Arial"/>
          <w:szCs w:val="24"/>
        </w:rPr>
        <w:t>temelj</w:t>
      </w:r>
      <w:r w:rsidR="00E25739" w:rsidRPr="00B831E0">
        <w:rPr>
          <w:rFonts w:cs="Arial"/>
          <w:szCs w:val="24"/>
        </w:rPr>
        <w:t>u</w:t>
      </w:r>
      <w:r w:rsidR="00D1275E" w:rsidRPr="00B831E0">
        <w:rPr>
          <w:rFonts w:cs="Arial"/>
          <w:szCs w:val="24"/>
        </w:rPr>
        <w:t xml:space="preserve"> Analize rizika utvrđena visoka razina ugroza vanjske granice, a izrađuju se u koordinaciji sa susjedni</w:t>
      </w:r>
      <w:r w:rsidR="00843D89" w:rsidRPr="00B831E0">
        <w:rPr>
          <w:rFonts w:cs="Arial"/>
          <w:szCs w:val="24"/>
        </w:rPr>
        <w:t xml:space="preserve">m </w:t>
      </w:r>
      <w:r w:rsidR="00843D89" w:rsidRPr="00D94C24">
        <w:rPr>
          <w:rFonts w:cs="Arial"/>
          <w:szCs w:val="24"/>
        </w:rPr>
        <w:t>državama članicama</w:t>
      </w:r>
      <w:r w:rsidR="00154271" w:rsidRPr="00D94C24">
        <w:rPr>
          <w:rFonts w:cs="Arial"/>
          <w:szCs w:val="24"/>
        </w:rPr>
        <w:t xml:space="preserve"> EU</w:t>
      </w:r>
      <w:r w:rsidR="00843D89" w:rsidRPr="00B831E0">
        <w:rPr>
          <w:rFonts w:cs="Arial"/>
          <w:szCs w:val="24"/>
        </w:rPr>
        <w:t xml:space="preserve"> i </w:t>
      </w:r>
      <w:r w:rsidR="00373461" w:rsidRPr="00B831E0">
        <w:rPr>
          <w:rFonts w:cs="Arial"/>
          <w:szCs w:val="24"/>
        </w:rPr>
        <w:t>FRONTEX-om</w:t>
      </w:r>
      <w:r w:rsidR="00D1275E" w:rsidRPr="00B831E0">
        <w:rPr>
          <w:rFonts w:cs="Arial"/>
          <w:szCs w:val="24"/>
        </w:rPr>
        <w:t xml:space="preserve"> radi provedbe potrebnih prekograničnih mjera i osiguravanj</w:t>
      </w:r>
      <w:r w:rsidR="00843D89" w:rsidRPr="00B831E0">
        <w:rPr>
          <w:rFonts w:cs="Arial"/>
          <w:szCs w:val="24"/>
        </w:rPr>
        <w:t xml:space="preserve">a potpore koju pruža </w:t>
      </w:r>
      <w:r w:rsidR="00373461" w:rsidRPr="00B831E0">
        <w:rPr>
          <w:rFonts w:cs="Arial"/>
          <w:szCs w:val="24"/>
        </w:rPr>
        <w:t>FRONTEX</w:t>
      </w:r>
      <w:r w:rsidR="008809E6" w:rsidRPr="00B831E0">
        <w:rPr>
          <w:rFonts w:cs="Arial"/>
          <w:szCs w:val="24"/>
        </w:rPr>
        <w:t xml:space="preserve">. </w:t>
      </w:r>
      <w:r w:rsidR="00D1275E" w:rsidRPr="00B831E0">
        <w:rPr>
          <w:rFonts w:cs="Arial"/>
          <w:szCs w:val="24"/>
        </w:rPr>
        <w:t xml:space="preserve">Operativni planovi mogu biti za zajedničke operacije na vanjskim granicama, operativni planovi za operacije </w:t>
      </w:r>
      <w:r w:rsidR="00D1275E" w:rsidRPr="00D94C24">
        <w:rPr>
          <w:rFonts w:cs="Arial"/>
          <w:szCs w:val="24"/>
        </w:rPr>
        <w:t>država članica</w:t>
      </w:r>
      <w:r w:rsidR="00D94C24">
        <w:rPr>
          <w:rFonts w:cs="Arial"/>
          <w:szCs w:val="24"/>
        </w:rPr>
        <w:t xml:space="preserve"> EU</w:t>
      </w:r>
      <w:r w:rsidR="00D1275E" w:rsidRPr="00B831E0">
        <w:rPr>
          <w:rFonts w:cs="Arial"/>
          <w:szCs w:val="24"/>
        </w:rPr>
        <w:t xml:space="preserve"> i </w:t>
      </w:r>
      <w:r w:rsidR="008809E6" w:rsidRPr="00B831E0">
        <w:rPr>
          <w:rFonts w:cs="Arial"/>
          <w:szCs w:val="24"/>
        </w:rPr>
        <w:t>s trećim zem</w:t>
      </w:r>
      <w:r w:rsidR="00D1275E" w:rsidRPr="00B831E0">
        <w:rPr>
          <w:rFonts w:cs="Arial"/>
          <w:szCs w:val="24"/>
        </w:rPr>
        <w:t>lja</w:t>
      </w:r>
      <w:r w:rsidR="008809E6" w:rsidRPr="00B831E0">
        <w:rPr>
          <w:rFonts w:cs="Arial"/>
          <w:szCs w:val="24"/>
        </w:rPr>
        <w:t>ma</w:t>
      </w:r>
      <w:r w:rsidR="00585C54">
        <w:rPr>
          <w:rFonts w:cs="Arial"/>
          <w:szCs w:val="24"/>
        </w:rPr>
        <w:t>,</w:t>
      </w:r>
      <w:r w:rsidR="00D1275E" w:rsidRPr="00B831E0">
        <w:rPr>
          <w:rFonts w:cs="Arial"/>
          <w:szCs w:val="24"/>
        </w:rPr>
        <w:t xml:space="preserve"> operacije pružanja tehničke i operativne pomoći trećim zemljama u kontekstu europskog integriranog upravljanja granicama i višegodišnje programiranje i godišnji programi rada</w:t>
      </w:r>
      <w:r w:rsidR="00D1275E" w:rsidRPr="00D1275E">
        <w:rPr>
          <w:rFonts w:cs="Arial"/>
          <w:szCs w:val="24"/>
        </w:rPr>
        <w:t>.</w:t>
      </w:r>
      <w:r w:rsidR="00B92FA4">
        <w:rPr>
          <w:rFonts w:cs="Arial"/>
          <w:szCs w:val="24"/>
        </w:rPr>
        <w:t xml:space="preserve"> </w:t>
      </w:r>
      <w:r w:rsidR="00D1275E" w:rsidRPr="00D1275E">
        <w:rPr>
          <w:rFonts w:cs="Arial"/>
          <w:szCs w:val="24"/>
        </w:rPr>
        <w:t>Postupak za pokretanje brze intervencije na granicama je</w:t>
      </w:r>
      <w:r w:rsidR="00843D89">
        <w:rPr>
          <w:rFonts w:cs="Arial"/>
          <w:szCs w:val="24"/>
        </w:rPr>
        <w:t xml:space="preserve"> aktiviranje stručnjaka </w:t>
      </w:r>
      <w:r w:rsidR="00373461">
        <w:rPr>
          <w:rFonts w:cs="Arial"/>
          <w:szCs w:val="24"/>
        </w:rPr>
        <w:t>FRONTEX-a</w:t>
      </w:r>
      <w:r w:rsidR="00D572CD">
        <w:rPr>
          <w:rFonts w:cs="Arial"/>
          <w:szCs w:val="24"/>
        </w:rPr>
        <w:t>,</w:t>
      </w:r>
      <w:r w:rsidR="00D1275E" w:rsidRPr="00D1275E">
        <w:rPr>
          <w:rFonts w:cs="Arial"/>
          <w:szCs w:val="24"/>
        </w:rPr>
        <w:t xml:space="preserve"> koji procjenjuju stanje na vanjskim granicama sukladno nalazima analize</w:t>
      </w:r>
      <w:r w:rsidR="00843D89">
        <w:rPr>
          <w:rFonts w:cs="Arial"/>
          <w:szCs w:val="24"/>
        </w:rPr>
        <w:t xml:space="preserve"> rizika koju je prove</w:t>
      </w:r>
      <w:r w:rsidR="00373461">
        <w:rPr>
          <w:rFonts w:cs="Arial"/>
          <w:szCs w:val="24"/>
        </w:rPr>
        <w:t>o</w:t>
      </w:r>
      <w:r w:rsidR="00843D89">
        <w:rPr>
          <w:rFonts w:cs="Arial"/>
          <w:szCs w:val="24"/>
        </w:rPr>
        <w:t xml:space="preserve"> </w:t>
      </w:r>
      <w:r w:rsidR="00373461">
        <w:rPr>
          <w:rFonts w:cs="Arial"/>
          <w:szCs w:val="24"/>
        </w:rPr>
        <w:t>FRONTEX</w:t>
      </w:r>
      <w:r w:rsidR="00D1275E" w:rsidRPr="00D1275E">
        <w:rPr>
          <w:rFonts w:cs="Arial"/>
          <w:szCs w:val="24"/>
        </w:rPr>
        <w:t>, kao i ishod procjene ranjivosti u pogledu sposobnosti obavljanja nadzora državne granice. Ovo je preventivna mjera koja se poduzima jednom godišnje na osnovi analize rizika i ima važno mjesto u ovoj</w:t>
      </w:r>
      <w:r w:rsidR="0045758D">
        <w:rPr>
          <w:rFonts w:cs="Arial"/>
          <w:szCs w:val="24"/>
        </w:rPr>
        <w:t xml:space="preserve"> Strategiji i Akcijskom planu. </w:t>
      </w:r>
    </w:p>
    <w:p w:rsidR="00A72064" w:rsidRDefault="00A72064" w:rsidP="00CB4C25">
      <w:pPr>
        <w:spacing w:after="0"/>
        <w:ind w:firstLine="708"/>
        <w:jc w:val="both"/>
        <w:rPr>
          <w:rFonts w:cs="Arial"/>
          <w:szCs w:val="24"/>
        </w:rPr>
      </w:pPr>
    </w:p>
    <w:p w:rsidR="00285834" w:rsidRDefault="00D1275E" w:rsidP="00CB4C25">
      <w:pPr>
        <w:spacing w:after="0"/>
        <w:ind w:firstLine="708"/>
        <w:jc w:val="both"/>
        <w:rPr>
          <w:rFonts w:cs="Arial"/>
          <w:szCs w:val="24"/>
        </w:rPr>
      </w:pPr>
      <w:r w:rsidRPr="00D1275E">
        <w:rPr>
          <w:rFonts w:cs="Arial"/>
          <w:szCs w:val="24"/>
        </w:rPr>
        <w:t xml:space="preserve">Važno je napomenuti da </w:t>
      </w:r>
      <w:r w:rsidR="005D03DE">
        <w:rPr>
          <w:rFonts w:cs="Arial"/>
          <w:szCs w:val="24"/>
        </w:rPr>
        <w:t xml:space="preserve">se </w:t>
      </w:r>
      <w:r w:rsidRPr="00D1275E">
        <w:rPr>
          <w:rFonts w:cs="Arial"/>
          <w:szCs w:val="24"/>
        </w:rPr>
        <w:t>u skladu s integriranim upravljanjem odnosno integrira</w:t>
      </w:r>
      <w:r w:rsidR="005D03DE">
        <w:rPr>
          <w:rFonts w:cs="Arial"/>
          <w:szCs w:val="24"/>
        </w:rPr>
        <w:t>nim planiranjem, donose nacionalni</w:t>
      </w:r>
      <w:r w:rsidRPr="00D1275E">
        <w:rPr>
          <w:rFonts w:cs="Arial"/>
          <w:szCs w:val="24"/>
        </w:rPr>
        <w:t xml:space="preserve"> </w:t>
      </w:r>
      <w:r w:rsidR="005D03DE">
        <w:rPr>
          <w:rFonts w:cs="Arial"/>
          <w:szCs w:val="24"/>
        </w:rPr>
        <w:t>planovi</w:t>
      </w:r>
      <w:r w:rsidRPr="00D1275E">
        <w:rPr>
          <w:rFonts w:cs="Arial"/>
          <w:szCs w:val="24"/>
        </w:rPr>
        <w:t xml:space="preserve"> za razvoj kapaciteta za upravljanje granicama i vraćanje u skladu s</w:t>
      </w:r>
      <w:r w:rsidR="008809E6">
        <w:rPr>
          <w:rFonts w:cs="Arial"/>
          <w:szCs w:val="24"/>
        </w:rPr>
        <w:t>a</w:t>
      </w:r>
      <w:r w:rsidRPr="00D1275E">
        <w:rPr>
          <w:rFonts w:cs="Arial"/>
          <w:szCs w:val="24"/>
        </w:rPr>
        <w:t xml:space="preserve"> svojim nacionalnim strategijama za integrirano upravljanje granicama.</w:t>
      </w:r>
    </w:p>
    <w:p w:rsidR="00732800" w:rsidRDefault="00732800" w:rsidP="00387ECD">
      <w:pPr>
        <w:spacing w:after="0"/>
        <w:jc w:val="both"/>
        <w:rPr>
          <w:rFonts w:cs="Arial"/>
          <w:szCs w:val="24"/>
        </w:rPr>
      </w:pPr>
    </w:p>
    <w:p w:rsidR="001C3531" w:rsidRDefault="001C3531">
      <w:pPr>
        <w:spacing w:after="160" w:line="259" w:lineRule="auto"/>
        <w:rPr>
          <w:rFonts w:cs="Arial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Arial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E45716" w:rsidRDefault="00E45716" w:rsidP="001A3F2C">
      <w:pPr>
        <w:spacing w:after="0"/>
        <w:rPr>
          <w:rFonts w:cs="Arial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46C5" w:rsidRDefault="0045758D" w:rsidP="00BD7005">
      <w:pPr>
        <w:spacing w:after="160" w:line="259" w:lineRule="auto"/>
        <w:ind w:left="1080"/>
        <w:contextualSpacing/>
        <w:rPr>
          <w:rFonts w:eastAsiaTheme="minorHAnsi" w:cs="Arial"/>
          <w:b/>
          <w:lang w:eastAsia="en-US"/>
        </w:rPr>
      </w:pPr>
      <w:r w:rsidRPr="003D46C5">
        <w:rPr>
          <w:rFonts w:eastAsiaTheme="minorHAnsi" w:cs="Arial"/>
          <w:b/>
          <w:lang w:eastAsia="en-US"/>
        </w:rPr>
        <w:t>SKRAĆENICE I ZNAČENJA</w:t>
      </w:r>
    </w:p>
    <w:p w:rsidR="003D46C5" w:rsidRPr="003D46C5" w:rsidRDefault="003D46C5" w:rsidP="003D46C5">
      <w:pPr>
        <w:spacing w:after="160" w:line="259" w:lineRule="auto"/>
        <w:ind w:left="1080"/>
        <w:contextualSpacing/>
        <w:jc w:val="both"/>
        <w:rPr>
          <w:rFonts w:eastAsiaTheme="minorHAnsi" w:cs="Arial"/>
          <w:b/>
          <w:lang w:eastAsia="en-US"/>
        </w:rPr>
      </w:pPr>
    </w:p>
    <w:p w:rsidR="003D46C5" w:rsidRPr="003D46C5" w:rsidRDefault="003D46C5" w:rsidP="00BD7005">
      <w:pPr>
        <w:spacing w:after="160"/>
        <w:ind w:firstLine="708"/>
        <w:jc w:val="both"/>
        <w:rPr>
          <w:rFonts w:eastAsiaTheme="minorHAnsi" w:cs="Arial"/>
          <w:lang w:eastAsia="en-US"/>
        </w:rPr>
      </w:pPr>
      <w:r w:rsidRPr="003D46C5">
        <w:rPr>
          <w:rFonts w:eastAsiaTheme="minorHAnsi" w:cs="Arial"/>
          <w:lang w:eastAsia="en-US"/>
        </w:rPr>
        <w:t>U nastavku teksta</w:t>
      </w:r>
      <w:r w:rsidR="00154271">
        <w:rPr>
          <w:rFonts w:eastAsiaTheme="minorHAnsi" w:cs="Arial"/>
          <w:lang w:eastAsia="en-US"/>
        </w:rPr>
        <w:t xml:space="preserve"> prikazan je popis skraćenica s</w:t>
      </w:r>
      <w:r w:rsidRPr="003D46C5">
        <w:rPr>
          <w:rFonts w:eastAsiaTheme="minorHAnsi" w:cs="Arial"/>
          <w:lang w:eastAsia="en-US"/>
        </w:rPr>
        <w:t xml:space="preserve"> objašnjenjima, a koje se spominju</w:t>
      </w:r>
      <w:r w:rsidR="00BD7005">
        <w:rPr>
          <w:rFonts w:eastAsiaTheme="minorHAnsi" w:cs="Arial"/>
          <w:lang w:eastAsia="en-US"/>
        </w:rPr>
        <w:t xml:space="preserve"> u ovom dokumentu.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505"/>
      </w:tblGrid>
      <w:tr w:rsidR="003D46C5" w:rsidRPr="003D46C5" w:rsidTr="00A72A0D">
        <w:tc>
          <w:tcPr>
            <w:tcW w:w="1555" w:type="dxa"/>
            <w:shd w:val="clear" w:color="auto" w:fill="DEEAF6" w:themeFill="accent1" w:themeFillTint="33"/>
          </w:tcPr>
          <w:p w:rsidR="003D46C5" w:rsidRPr="00BD7005" w:rsidRDefault="003D46C5" w:rsidP="00BD7005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</w:p>
          <w:p w:rsidR="003D46C5" w:rsidRPr="00BD7005" w:rsidRDefault="00BD7005" w:rsidP="00BD7005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>
              <w:rPr>
                <w:rFonts w:eastAsiaTheme="minorHAnsi" w:cs="Arial"/>
                <w:b/>
                <w:szCs w:val="24"/>
                <w:lang w:eastAsia="en-US"/>
              </w:rPr>
              <w:t>Skraćenice</w:t>
            </w:r>
          </w:p>
        </w:tc>
        <w:tc>
          <w:tcPr>
            <w:tcW w:w="7505" w:type="dxa"/>
            <w:shd w:val="clear" w:color="auto" w:fill="E7E6E6" w:themeFill="background2"/>
          </w:tcPr>
          <w:p w:rsidR="003D46C5" w:rsidRPr="00BD7005" w:rsidRDefault="003D46C5" w:rsidP="00BD7005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</w:p>
          <w:p w:rsidR="003D46C5" w:rsidRPr="00BD7005" w:rsidRDefault="003D46C5" w:rsidP="00BD7005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Značenja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ABC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Sustav automatske granične kontrole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AMIF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Fond za azil, migracije i integraciju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API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Unaprijed dostavljene informacije o putnicima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ARPA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Agencija za reviziju sustava provedbe programa Europske unije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AZOP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Agencija za zaštitu osobnih podataka</w:t>
            </w:r>
          </w:p>
        </w:tc>
      </w:tr>
      <w:tr w:rsidR="00D84FF4" w:rsidRPr="003D46C5" w:rsidTr="00A72A0D">
        <w:tc>
          <w:tcPr>
            <w:tcW w:w="1555" w:type="dxa"/>
            <w:shd w:val="clear" w:color="auto" w:fill="DEEAF6" w:themeFill="accent1" w:themeFillTint="33"/>
          </w:tcPr>
          <w:p w:rsidR="00D84FF4" w:rsidRPr="00BD7005" w:rsidRDefault="00D84FF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>
              <w:rPr>
                <w:rFonts w:eastAsiaTheme="minorHAnsi" w:cs="Arial"/>
                <w:b/>
                <w:szCs w:val="24"/>
                <w:lang w:eastAsia="en-US"/>
              </w:rPr>
              <w:t>BIP</w:t>
            </w:r>
          </w:p>
        </w:tc>
        <w:tc>
          <w:tcPr>
            <w:tcW w:w="7505" w:type="dxa"/>
            <w:shd w:val="clear" w:color="auto" w:fill="E7E6E6" w:themeFill="background2"/>
          </w:tcPr>
          <w:p w:rsidR="00D84FF4" w:rsidRPr="00BD7005" w:rsidRDefault="00D84FF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>
              <w:rPr>
                <w:rFonts w:eastAsiaTheme="minorHAnsi" w:cs="Arial"/>
                <w:szCs w:val="24"/>
                <w:lang w:eastAsia="en-US"/>
              </w:rPr>
              <w:t>Granični prijelaz sa svim inspekcijskim službama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BMVI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Instrument za financijsku potporu u području upravljanja granicama i vizne politike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CIMIS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Hrvatski integrirani pomorski informacijski sustav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EES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Sustav ulaska/izlaska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D84FF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>
              <w:rPr>
                <w:rFonts w:eastAsiaTheme="minorHAnsi" w:cs="Arial"/>
                <w:b/>
                <w:szCs w:val="24"/>
                <w:lang w:eastAsia="en-US"/>
              </w:rPr>
              <w:t>IUG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D84FF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>
              <w:rPr>
                <w:rFonts w:eastAsiaTheme="minorHAnsi" w:cs="Arial"/>
                <w:szCs w:val="24"/>
                <w:lang w:eastAsia="en-US"/>
              </w:rPr>
              <w:t>I</w:t>
            </w:r>
            <w:r w:rsidR="00515924" w:rsidRPr="00BD7005">
              <w:rPr>
                <w:rFonts w:eastAsiaTheme="minorHAnsi" w:cs="Arial"/>
                <w:szCs w:val="24"/>
                <w:lang w:eastAsia="en-US"/>
              </w:rPr>
              <w:t>ntegrirano upravljanje granicama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ETIAS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Europski sustav za informacije o putovanjima i odobravanje putovanja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>
              <w:rPr>
                <w:rFonts w:eastAsiaTheme="minorHAnsi" w:cs="Arial"/>
                <w:b/>
                <w:szCs w:val="24"/>
                <w:lang w:eastAsia="en-US"/>
              </w:rPr>
              <w:t>EU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>
              <w:rPr>
                <w:rFonts w:eastAsiaTheme="minorHAnsi" w:cs="Arial"/>
                <w:szCs w:val="24"/>
                <w:lang w:eastAsia="en-US"/>
              </w:rPr>
              <w:t>Europska unija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EUAA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Agencija Europske unije za azil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EURODAC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Europska baza podataka za usporedbu otisaka prstiju podnositelja zahtjeva za azil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EUROPOL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Agencija Europske unije za suradnju tijela za izvršavanje zakonodavstva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EUROSUR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Europski sustav nadzora granica</w:t>
            </w:r>
          </w:p>
        </w:tc>
      </w:tr>
      <w:tr w:rsidR="00515924" w:rsidRPr="003D46C5" w:rsidTr="00515924">
        <w:trPr>
          <w:trHeight w:val="60"/>
        </w:trPr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FADO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Internetska baza za krivotvorene i vjerodostojne isprave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BD7005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373461">
              <w:rPr>
                <w:rFonts w:eastAsiaTheme="minorHAnsi" w:cs="Arial"/>
                <w:b/>
                <w:szCs w:val="24"/>
                <w:lang w:eastAsia="en-US"/>
              </w:rPr>
              <w:t>FRONTEX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BD7005" w:rsidRDefault="00515924" w:rsidP="00A7206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  <w:r w:rsidRPr="00373461">
              <w:rPr>
                <w:rFonts w:eastAsiaTheme="minorHAnsi" w:cs="Arial"/>
                <w:szCs w:val="24"/>
                <w:lang w:eastAsia="en-US"/>
              </w:rPr>
              <w:t>Agencija za europsku graničnu i obalnu stražu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373461" w:rsidRDefault="0051592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GIS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373461" w:rsidRDefault="0051592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Geoinformacijski sustav nadzora državne granice</w:t>
            </w:r>
          </w:p>
        </w:tc>
      </w:tr>
      <w:tr w:rsidR="00515924" w:rsidRPr="003D46C5" w:rsidTr="00A72A0D">
        <w:tc>
          <w:tcPr>
            <w:tcW w:w="1555" w:type="dxa"/>
            <w:shd w:val="clear" w:color="auto" w:fill="DEEAF6" w:themeFill="accent1" w:themeFillTint="33"/>
          </w:tcPr>
          <w:p w:rsidR="00515924" w:rsidRPr="00373461" w:rsidRDefault="00271E44" w:rsidP="0051592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>
              <w:rPr>
                <w:rFonts w:eastAsiaTheme="minorHAnsi" w:cs="Arial"/>
                <w:b/>
                <w:szCs w:val="24"/>
                <w:lang w:eastAsia="en-US"/>
              </w:rPr>
              <w:t>GP</w:t>
            </w:r>
          </w:p>
        </w:tc>
        <w:tc>
          <w:tcPr>
            <w:tcW w:w="7505" w:type="dxa"/>
            <w:shd w:val="clear" w:color="auto" w:fill="E7E6E6" w:themeFill="background2"/>
          </w:tcPr>
          <w:p w:rsidR="00515924" w:rsidRPr="00373461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>
              <w:rPr>
                <w:rFonts w:eastAsiaTheme="minorHAnsi" w:cs="Arial"/>
                <w:szCs w:val="24"/>
                <w:lang w:eastAsia="en-US"/>
              </w:rPr>
              <w:t>Granični prijelaz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HVIS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Vizni informacijski sustav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373461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IRMA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373461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Sustav integriranog upravljanja vraćanjem migranata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LCC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Lokalni koordinacijski centar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MUP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Ministarstvo unutarnjih poslova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NCC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Nacionalni koordinacijski centar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NISUDG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502ABB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Nacionalni informacijski sustav za upravljanje državnom granicom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PNR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Evidencija podataka o putnicima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RCC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Regionalni koordinacijski centar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Default="00271E44" w:rsidP="00271E44">
            <w:pPr>
              <w:spacing w:after="0"/>
              <w:rPr>
                <w:rFonts w:eastAsiaTheme="minorHAnsi" w:cs="Arial"/>
                <w:b/>
                <w:szCs w:val="24"/>
                <w:lang w:eastAsia="en-US"/>
              </w:rPr>
            </w:pPr>
          </w:p>
          <w:p w:rsidR="00271E44" w:rsidRPr="00373461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RECAMAS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373461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Nacionalni sustavi za upravljanje slučajevima vraćanja, integrirana aplikacija za upravljanje vraćanjem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RP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Ravnateljstvo policije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SAR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Traganje i spašavanje</w:t>
            </w:r>
          </w:p>
        </w:tc>
      </w:tr>
      <w:tr w:rsidR="00271E44" w:rsidRPr="003D46C5" w:rsidTr="00A72A0D">
        <w:tc>
          <w:tcPr>
            <w:tcW w:w="1555" w:type="dxa"/>
            <w:shd w:val="clear" w:color="auto" w:fill="DEEAF6" w:themeFill="accent1" w:themeFillTint="33"/>
          </w:tcPr>
          <w:p w:rsidR="00271E44" w:rsidRPr="00BD7005" w:rsidRDefault="00271E44" w:rsidP="00271E44">
            <w:pPr>
              <w:spacing w:after="0"/>
              <w:jc w:val="center"/>
              <w:rPr>
                <w:rFonts w:eastAsiaTheme="minorHAnsi" w:cs="Arial"/>
                <w:b/>
                <w:szCs w:val="24"/>
                <w:lang w:eastAsia="en-US"/>
              </w:rPr>
            </w:pPr>
            <w:r w:rsidRPr="00BD7005">
              <w:rPr>
                <w:rFonts w:eastAsiaTheme="minorHAnsi" w:cs="Arial"/>
                <w:b/>
                <w:szCs w:val="24"/>
                <w:lang w:eastAsia="en-US"/>
              </w:rPr>
              <w:t>SIS</w:t>
            </w:r>
          </w:p>
        </w:tc>
        <w:tc>
          <w:tcPr>
            <w:tcW w:w="7505" w:type="dxa"/>
            <w:shd w:val="clear" w:color="auto" w:fill="E7E6E6" w:themeFill="background2"/>
          </w:tcPr>
          <w:p w:rsidR="00271E44" w:rsidRPr="00BD7005" w:rsidRDefault="00271E44" w:rsidP="00A72064">
            <w:pPr>
              <w:spacing w:after="0"/>
              <w:rPr>
                <w:rFonts w:eastAsiaTheme="minorHAnsi" w:cs="Arial"/>
                <w:szCs w:val="24"/>
                <w:lang w:eastAsia="en-US"/>
              </w:rPr>
            </w:pPr>
            <w:r w:rsidRPr="00BD7005">
              <w:rPr>
                <w:rFonts w:eastAsiaTheme="minorHAnsi" w:cs="Arial"/>
                <w:szCs w:val="24"/>
                <w:lang w:eastAsia="en-US"/>
              </w:rPr>
              <w:t>Schengenski informacijski sustav</w:t>
            </w:r>
          </w:p>
        </w:tc>
      </w:tr>
    </w:tbl>
    <w:p w:rsidR="00BD650B" w:rsidRDefault="00BD650B" w:rsidP="001A3F2C">
      <w:pPr>
        <w:spacing w:after="0"/>
        <w:rPr>
          <w:rFonts w:cs="Arial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834" w:rsidRPr="00285834" w:rsidRDefault="00285834" w:rsidP="00387ECD">
      <w:pPr>
        <w:pStyle w:val="ListParagraph"/>
        <w:keepNext/>
        <w:numPr>
          <w:ilvl w:val="1"/>
          <w:numId w:val="8"/>
        </w:numPr>
        <w:spacing w:before="240" w:after="60"/>
        <w:outlineLvl w:val="2"/>
        <w:rPr>
          <w:rFonts w:cs="Arial"/>
          <w:b/>
          <w:bCs/>
          <w:caps/>
          <w:snapToGrid w:val="0"/>
          <w:szCs w:val="24"/>
          <w:lang w:eastAsia="en-US"/>
        </w:rPr>
      </w:pPr>
      <w:bookmarkStart w:id="0" w:name="_Toc357431278"/>
      <w:r w:rsidRPr="00285834">
        <w:rPr>
          <w:rFonts w:cs="Arial"/>
          <w:b/>
          <w:bCs/>
          <w:snapToGrid w:val="0"/>
          <w:szCs w:val="24"/>
          <w:lang w:eastAsia="en-US"/>
        </w:rPr>
        <w:t>Karakteristike granice</w:t>
      </w:r>
      <w:bookmarkEnd w:id="0"/>
    </w:p>
    <w:p w:rsidR="00285834" w:rsidRPr="00FA619A" w:rsidRDefault="00285834" w:rsidP="00387ECD">
      <w:pPr>
        <w:spacing w:after="0"/>
        <w:jc w:val="both"/>
        <w:rPr>
          <w:rFonts w:cs="Arial"/>
          <w:szCs w:val="24"/>
          <w:u w:val="single"/>
        </w:rPr>
      </w:pPr>
    </w:p>
    <w:p w:rsidR="00A516E8" w:rsidRDefault="008809E6" w:rsidP="008809E6">
      <w:pPr>
        <w:tabs>
          <w:tab w:val="num" w:pos="709"/>
        </w:tabs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285834" w:rsidRPr="00FA619A">
        <w:rPr>
          <w:rFonts w:cs="Arial"/>
          <w:szCs w:val="24"/>
        </w:rPr>
        <w:t>Hrvatsko državno područje obuhvaća 56.645 km</w:t>
      </w:r>
      <w:r w:rsidR="00285834" w:rsidRPr="00FA619A">
        <w:rPr>
          <w:rFonts w:cs="Arial"/>
          <w:szCs w:val="24"/>
          <w:vertAlign w:val="superscript"/>
        </w:rPr>
        <w:t>2</w:t>
      </w:r>
      <w:r w:rsidR="00285834" w:rsidRPr="00FA619A">
        <w:rPr>
          <w:rFonts w:cs="Arial"/>
          <w:szCs w:val="24"/>
        </w:rPr>
        <w:t xml:space="preserve"> kopn</w:t>
      </w:r>
      <w:r w:rsidR="000B5988">
        <w:rPr>
          <w:rFonts w:cs="Arial"/>
          <w:szCs w:val="24"/>
        </w:rPr>
        <w:t>a</w:t>
      </w:r>
      <w:r w:rsidR="00285834" w:rsidRPr="00FA619A">
        <w:rPr>
          <w:rFonts w:cs="Arial"/>
          <w:szCs w:val="24"/>
        </w:rPr>
        <w:t xml:space="preserve"> i </w:t>
      </w:r>
      <w:r w:rsidR="0032726B" w:rsidRPr="0032726B">
        <w:rPr>
          <w:rFonts w:cs="Arial"/>
          <w:szCs w:val="24"/>
        </w:rPr>
        <w:t>31.479 km²</w:t>
      </w:r>
      <w:r w:rsidR="0021100C">
        <w:rPr>
          <w:rFonts w:cs="Arial"/>
          <w:szCs w:val="24"/>
        </w:rPr>
        <w:t xml:space="preserve"> mora,</w:t>
      </w:r>
      <w:r w:rsidR="0032726B" w:rsidRPr="0032726B">
        <w:rPr>
          <w:rFonts w:cs="Arial"/>
          <w:szCs w:val="24"/>
        </w:rPr>
        <w:t xml:space="preserve"> od čega </w:t>
      </w:r>
      <w:r w:rsidR="0021100C">
        <w:rPr>
          <w:rFonts w:cs="Arial"/>
          <w:szCs w:val="24"/>
        </w:rPr>
        <w:t xml:space="preserve">su </w:t>
      </w:r>
      <w:r w:rsidR="00A516E8">
        <w:rPr>
          <w:rFonts w:cs="Arial"/>
          <w:szCs w:val="24"/>
        </w:rPr>
        <w:t>12.498 km²</w:t>
      </w:r>
      <w:r w:rsidR="00A516E8" w:rsidRPr="0032726B">
        <w:rPr>
          <w:rFonts w:cs="Arial"/>
          <w:szCs w:val="24"/>
        </w:rPr>
        <w:t xml:space="preserve"> </w:t>
      </w:r>
      <w:r w:rsidR="00A516E8">
        <w:rPr>
          <w:rFonts w:cs="Arial"/>
          <w:szCs w:val="24"/>
        </w:rPr>
        <w:t>unutarnje morske</w:t>
      </w:r>
      <w:r w:rsidR="0032726B" w:rsidRPr="0032726B">
        <w:rPr>
          <w:rFonts w:cs="Arial"/>
          <w:szCs w:val="24"/>
        </w:rPr>
        <w:t xml:space="preserve"> </w:t>
      </w:r>
      <w:r w:rsidR="00A516E8">
        <w:rPr>
          <w:rFonts w:cs="Arial"/>
          <w:szCs w:val="24"/>
        </w:rPr>
        <w:t xml:space="preserve">vode, a </w:t>
      </w:r>
      <w:r w:rsidR="00A516E8" w:rsidRPr="0032726B">
        <w:rPr>
          <w:rFonts w:cs="Arial"/>
          <w:szCs w:val="24"/>
        </w:rPr>
        <w:t>18.981 km²</w:t>
      </w:r>
      <w:r w:rsidR="00A516E8">
        <w:rPr>
          <w:rFonts w:cs="Arial"/>
          <w:szCs w:val="24"/>
        </w:rPr>
        <w:t xml:space="preserve"> teritorijalno more. Odlukom o proglašenju isključivog gospodarskog pojasa Republike Hrvatske u Jadranskom moru 2021., utvrđeno je područje mora od 23.870 km² nad kojim je Republika Hrvatska, u skladu s međunarodnim pravom, provodi svoja suverena prava i jurisdikciju, tako da ukupno područje nadzora na moru iznosi 55.349 km². Crta razgraničenja epikontinentalnog pojasa između Republike Hrvatske i Talijanske Republike, k</w:t>
      </w:r>
      <w:r w:rsidR="000B5988">
        <w:rPr>
          <w:rFonts w:cs="Arial"/>
          <w:szCs w:val="24"/>
        </w:rPr>
        <w:t>a</w:t>
      </w:r>
      <w:r w:rsidR="00A516E8">
        <w:rPr>
          <w:rFonts w:cs="Arial"/>
          <w:szCs w:val="24"/>
        </w:rPr>
        <w:t xml:space="preserve">o i vanjska granica isključivog gospodarskog pojasa Republike Hrvatske iznosi </w:t>
      </w:r>
      <w:r w:rsidR="00A516E8" w:rsidRPr="0032726B">
        <w:rPr>
          <w:rFonts w:cs="Arial"/>
          <w:szCs w:val="24"/>
        </w:rPr>
        <w:t>356,8 NM ili 660,73</w:t>
      </w:r>
      <w:r w:rsidR="00A516E8">
        <w:rPr>
          <w:rFonts w:cs="Arial"/>
          <w:szCs w:val="24"/>
        </w:rPr>
        <w:t xml:space="preserve"> km, južna lateralna </w:t>
      </w:r>
      <w:r w:rsidR="00A516E8" w:rsidRPr="0032726B">
        <w:rPr>
          <w:rFonts w:cs="Arial"/>
          <w:szCs w:val="24"/>
        </w:rPr>
        <w:t xml:space="preserve">crta razgraničenja </w:t>
      </w:r>
      <w:r w:rsidR="00A516E8">
        <w:rPr>
          <w:rFonts w:cs="Arial"/>
          <w:szCs w:val="24"/>
        </w:rPr>
        <w:t>tih pojaseva</w:t>
      </w:r>
      <w:r w:rsidR="00A516E8" w:rsidRPr="0032726B">
        <w:rPr>
          <w:rFonts w:cs="Arial"/>
          <w:szCs w:val="24"/>
        </w:rPr>
        <w:t xml:space="preserve"> iznosi 40 NM ili 73,24 km.</w:t>
      </w:r>
    </w:p>
    <w:p w:rsidR="00A516E8" w:rsidRDefault="00A516E8" w:rsidP="008809E6">
      <w:pPr>
        <w:tabs>
          <w:tab w:val="num" w:pos="709"/>
        </w:tabs>
        <w:spacing w:after="0"/>
        <w:jc w:val="both"/>
        <w:rPr>
          <w:rFonts w:cs="Arial"/>
          <w:szCs w:val="24"/>
        </w:rPr>
      </w:pPr>
    </w:p>
    <w:p w:rsidR="00DD26BF" w:rsidRDefault="00B475CA" w:rsidP="008809E6">
      <w:pPr>
        <w:tabs>
          <w:tab w:val="num" w:pos="709"/>
        </w:tabs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A516E8" w:rsidRPr="00FA619A">
        <w:rPr>
          <w:rFonts w:cs="Arial"/>
          <w:szCs w:val="24"/>
        </w:rPr>
        <w:t>Državna granica Republike Hrvatske</w:t>
      </w:r>
      <w:r w:rsidR="00A516E8">
        <w:rPr>
          <w:rFonts w:cs="Arial"/>
          <w:szCs w:val="24"/>
        </w:rPr>
        <w:t xml:space="preserve"> na kopnu i moru, duga je </w:t>
      </w:r>
      <w:r w:rsidR="00A516E8" w:rsidRPr="00FA619A">
        <w:rPr>
          <w:rFonts w:cs="Arial"/>
          <w:szCs w:val="24"/>
        </w:rPr>
        <w:t>3.318,58 km</w:t>
      </w:r>
      <w:r w:rsidR="00A516E8">
        <w:rPr>
          <w:rFonts w:cs="Arial"/>
          <w:szCs w:val="24"/>
        </w:rPr>
        <w:t>; dužina kopnene državne granice je 2</w:t>
      </w:r>
      <w:r w:rsidR="00154271">
        <w:rPr>
          <w:rFonts w:cs="Arial"/>
          <w:szCs w:val="24"/>
        </w:rPr>
        <w:t>.</w:t>
      </w:r>
      <w:r w:rsidR="00A516E8">
        <w:rPr>
          <w:rFonts w:cs="Arial"/>
          <w:szCs w:val="24"/>
        </w:rPr>
        <w:t>370,50 km, dužina granice njezinog teritorijalnog mora jest 94</w:t>
      </w:r>
      <w:r w:rsidR="000B5988">
        <w:rPr>
          <w:rFonts w:cs="Arial"/>
          <w:szCs w:val="24"/>
        </w:rPr>
        <w:t>8</w:t>
      </w:r>
      <w:r w:rsidR="00A516E8">
        <w:rPr>
          <w:rFonts w:cs="Arial"/>
          <w:szCs w:val="24"/>
        </w:rPr>
        <w:t xml:space="preserve"> km (512 NM). </w:t>
      </w:r>
    </w:p>
    <w:p w:rsidR="007553B1" w:rsidRDefault="007553B1" w:rsidP="008809E6">
      <w:pPr>
        <w:tabs>
          <w:tab w:val="num" w:pos="709"/>
        </w:tabs>
        <w:spacing w:after="0"/>
        <w:jc w:val="both"/>
        <w:rPr>
          <w:rFonts w:cs="Arial"/>
          <w:szCs w:val="24"/>
        </w:rPr>
      </w:pPr>
    </w:p>
    <w:p w:rsidR="00A516E8" w:rsidRPr="00B831E0" w:rsidRDefault="007553B1" w:rsidP="008809E6">
      <w:pPr>
        <w:tabs>
          <w:tab w:val="num" w:pos="709"/>
        </w:tabs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A516E8" w:rsidRPr="00B831E0">
        <w:rPr>
          <w:rFonts w:cs="Arial"/>
          <w:szCs w:val="24"/>
        </w:rPr>
        <w:t>Dužine hrvatskih granica</w:t>
      </w:r>
      <w:r w:rsidR="00154271">
        <w:rPr>
          <w:rFonts w:cs="Arial"/>
          <w:szCs w:val="24"/>
        </w:rPr>
        <w:t xml:space="preserve"> prema susjednim zemljama su sl</w:t>
      </w:r>
      <w:r w:rsidR="00A516E8" w:rsidRPr="00B831E0">
        <w:rPr>
          <w:rFonts w:cs="Arial"/>
          <w:szCs w:val="24"/>
        </w:rPr>
        <w:t>jedeće:</w:t>
      </w:r>
    </w:p>
    <w:p w:rsidR="00A516E8" w:rsidRDefault="00285834" w:rsidP="00A516E8">
      <w:pPr>
        <w:tabs>
          <w:tab w:val="num" w:pos="709"/>
        </w:tabs>
        <w:spacing w:after="0"/>
        <w:jc w:val="both"/>
        <w:rPr>
          <w:rFonts w:cs="Arial"/>
          <w:szCs w:val="24"/>
        </w:rPr>
      </w:pPr>
      <w:r w:rsidRPr="00B831E0">
        <w:rPr>
          <w:rFonts w:cs="Arial"/>
          <w:szCs w:val="24"/>
        </w:rPr>
        <w:t xml:space="preserve">325,8 km </w:t>
      </w:r>
      <w:r w:rsidR="00A516E8" w:rsidRPr="00B831E0">
        <w:rPr>
          <w:rFonts w:cs="Arial"/>
          <w:szCs w:val="24"/>
        </w:rPr>
        <w:t xml:space="preserve">duga je vanjska granica s Republikom Srbijom; 45,48 km dužina je vanjske granice s Crnom Gorom; 1.025,94 km </w:t>
      </w:r>
      <w:r w:rsidR="00B475CA" w:rsidRPr="00B831E0">
        <w:rPr>
          <w:rFonts w:cs="Arial"/>
          <w:szCs w:val="24"/>
        </w:rPr>
        <w:t>dužina je vanjske granice s Bosnom i Hercegovinom; 674,29 km duga je unutarnja granica s Republikom Slovenijom; 355,2 km duga je unutarnja granica s Mađarskom; 26,14 km (14,11 NM) duga je unutarnja granica teritorijalnog mora s Talijanskom Republikom</w:t>
      </w:r>
      <w:r w:rsidRPr="00B831E0">
        <w:rPr>
          <w:rFonts w:cs="Arial"/>
          <w:szCs w:val="24"/>
        </w:rPr>
        <w:t>.</w:t>
      </w:r>
      <w:r w:rsidR="00A516E8" w:rsidRPr="00B831E0">
        <w:rPr>
          <w:rFonts w:cs="Arial"/>
          <w:szCs w:val="24"/>
        </w:rPr>
        <w:t xml:space="preserve"> </w:t>
      </w:r>
      <w:r w:rsidR="00A516E8" w:rsidRPr="00B831E0">
        <w:rPr>
          <w:rStyle w:val="FootnoteReference"/>
          <w:rFonts w:cs="Arial"/>
          <w:szCs w:val="24"/>
        </w:rPr>
        <w:footnoteReference w:id="1"/>
      </w:r>
    </w:p>
    <w:p w:rsidR="00A516E8" w:rsidRDefault="00A516E8" w:rsidP="008809E6">
      <w:pPr>
        <w:tabs>
          <w:tab w:val="num" w:pos="709"/>
        </w:tabs>
        <w:spacing w:after="0"/>
        <w:jc w:val="both"/>
        <w:rPr>
          <w:rFonts w:cs="Arial"/>
          <w:szCs w:val="24"/>
        </w:rPr>
      </w:pPr>
    </w:p>
    <w:p w:rsidR="00020374" w:rsidRDefault="00020374" w:rsidP="008809E6">
      <w:pPr>
        <w:tabs>
          <w:tab w:val="num" w:pos="709"/>
        </w:tabs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Pr="00020374">
        <w:rPr>
          <w:rFonts w:cs="Arial"/>
          <w:szCs w:val="24"/>
        </w:rPr>
        <w:t>Poslove zaštite državne granice znatno otežava sama konfiguracija terena uz državnu granicu, većim dijelom nama prirodne granice, izuzetno duga vanjska granica u odnosu na teritorij, duga državna granica u području riječnih tokova, duga morska granica te veliki obujam prekograničnog prometa.</w:t>
      </w:r>
    </w:p>
    <w:p w:rsidR="00285834" w:rsidRPr="00FA619A" w:rsidRDefault="00285834" w:rsidP="00387ECD">
      <w:pPr>
        <w:spacing w:after="0"/>
        <w:jc w:val="both"/>
        <w:rPr>
          <w:rFonts w:cs="Arial"/>
          <w:szCs w:val="24"/>
          <w:lang w:eastAsia="en-US"/>
        </w:rPr>
      </w:pPr>
    </w:p>
    <w:p w:rsidR="00285834" w:rsidRPr="008A0240" w:rsidRDefault="00285834" w:rsidP="008A0240">
      <w:pPr>
        <w:spacing w:after="0"/>
        <w:ind w:firstLine="708"/>
        <w:jc w:val="both"/>
        <w:rPr>
          <w:rFonts w:cs="Arial"/>
          <w:szCs w:val="24"/>
          <w:lang w:eastAsia="en-US"/>
        </w:rPr>
      </w:pPr>
      <w:r w:rsidRPr="007C652D">
        <w:rPr>
          <w:rFonts w:cs="Arial"/>
          <w:szCs w:val="24"/>
          <w:lang w:eastAsia="en-US"/>
        </w:rPr>
        <w:t>Na lo</w:t>
      </w:r>
      <w:r w:rsidR="003A7726" w:rsidRPr="007C652D">
        <w:rPr>
          <w:rFonts w:cs="Arial"/>
          <w:szCs w:val="24"/>
          <w:lang w:eastAsia="en-US"/>
        </w:rPr>
        <w:t>kalnoj razini, g</w:t>
      </w:r>
      <w:r w:rsidRPr="007C652D">
        <w:rPr>
          <w:rFonts w:cs="Arial"/>
          <w:szCs w:val="24"/>
          <w:lang w:eastAsia="en-US"/>
        </w:rPr>
        <w:t>ranična policija obav</w:t>
      </w:r>
      <w:r w:rsidR="00020374" w:rsidRPr="007C652D">
        <w:rPr>
          <w:rFonts w:cs="Arial"/>
          <w:szCs w:val="24"/>
          <w:lang w:eastAsia="en-US"/>
        </w:rPr>
        <w:t>lja svoje obveze i zadatke u 59 policijskih postaja</w:t>
      </w:r>
      <w:r w:rsidRPr="007C652D">
        <w:rPr>
          <w:rFonts w:cs="Arial"/>
          <w:szCs w:val="24"/>
          <w:lang w:eastAsia="en-US"/>
        </w:rPr>
        <w:t xml:space="preserve"> među kojima se nalazi </w:t>
      </w:r>
      <w:r w:rsidR="00020374" w:rsidRPr="007C652D">
        <w:rPr>
          <w:rFonts w:cs="Arial"/>
          <w:szCs w:val="24"/>
          <w:lang w:eastAsia="en-US"/>
        </w:rPr>
        <w:t>12 mješovitih</w:t>
      </w:r>
      <w:r w:rsidR="007C652D">
        <w:rPr>
          <w:rFonts w:cs="Arial"/>
          <w:szCs w:val="24"/>
          <w:lang w:eastAsia="en-US"/>
        </w:rPr>
        <w:t>,</w:t>
      </w:r>
      <w:r w:rsidR="00020374" w:rsidRPr="007C652D">
        <w:rPr>
          <w:rFonts w:cs="Arial"/>
          <w:szCs w:val="24"/>
          <w:lang w:eastAsia="en-US"/>
        </w:rPr>
        <w:t xml:space="preserve"> 32 specijalizirane</w:t>
      </w:r>
      <w:r w:rsidR="007C652D">
        <w:rPr>
          <w:rFonts w:cs="Arial"/>
          <w:szCs w:val="24"/>
          <w:lang w:eastAsia="en-US"/>
        </w:rPr>
        <w:t xml:space="preserve"> te </w:t>
      </w:r>
      <w:r w:rsidR="00020374" w:rsidRPr="007C652D">
        <w:rPr>
          <w:rFonts w:cs="Arial"/>
          <w:szCs w:val="24"/>
          <w:lang w:eastAsia="en-US"/>
        </w:rPr>
        <w:t>15 policijskih postaja u kojima se obavljaju poslovi kompenzacijskih mjera</w:t>
      </w:r>
      <w:r w:rsidRPr="007C652D">
        <w:rPr>
          <w:rFonts w:cs="Arial"/>
          <w:szCs w:val="24"/>
          <w:lang w:eastAsia="en-US"/>
        </w:rPr>
        <w:t xml:space="preserve">. </w:t>
      </w:r>
      <w:r w:rsidR="00020374" w:rsidRPr="007C652D">
        <w:rPr>
          <w:rFonts w:cs="Arial"/>
          <w:szCs w:val="24"/>
          <w:lang w:eastAsia="en-US"/>
        </w:rPr>
        <w:t>Poslovi suzbijanja nezako</w:t>
      </w:r>
      <w:r w:rsidR="00F10D68">
        <w:rPr>
          <w:rFonts w:cs="Arial"/>
          <w:szCs w:val="24"/>
          <w:lang w:eastAsia="en-US"/>
        </w:rPr>
        <w:t>nitih migracija, osim u navedeni</w:t>
      </w:r>
      <w:r w:rsidR="00020374" w:rsidRPr="007C652D">
        <w:rPr>
          <w:rFonts w:cs="Arial"/>
          <w:szCs w:val="24"/>
          <w:lang w:eastAsia="en-US"/>
        </w:rPr>
        <w:t>m policijskim postajama obavljaju se i još u sklopu 89 drugih policijskih postaja.</w:t>
      </w:r>
    </w:p>
    <w:p w:rsidR="00285834" w:rsidRDefault="00285834" w:rsidP="00387ECD">
      <w:pPr>
        <w:spacing w:after="0"/>
        <w:jc w:val="both"/>
        <w:rPr>
          <w:rFonts w:cs="Arial"/>
          <w:szCs w:val="24"/>
          <w:lang w:eastAsia="en-US"/>
        </w:rPr>
      </w:pPr>
    </w:p>
    <w:p w:rsidR="007C652D" w:rsidRDefault="007C652D" w:rsidP="00387ECD">
      <w:pPr>
        <w:spacing w:after="0"/>
        <w:jc w:val="both"/>
        <w:rPr>
          <w:rFonts w:cs="Arial"/>
          <w:szCs w:val="24"/>
          <w:lang w:eastAsia="en-US"/>
        </w:rPr>
      </w:pPr>
    </w:p>
    <w:p w:rsidR="007C652D" w:rsidRDefault="007C652D" w:rsidP="00387ECD">
      <w:pPr>
        <w:spacing w:after="0"/>
        <w:jc w:val="both"/>
        <w:rPr>
          <w:rFonts w:cs="Arial"/>
          <w:szCs w:val="24"/>
          <w:lang w:eastAsia="en-US"/>
        </w:rPr>
      </w:pPr>
    </w:p>
    <w:p w:rsidR="0032726B" w:rsidRDefault="0032726B" w:rsidP="00387ECD">
      <w:pPr>
        <w:spacing w:after="0"/>
        <w:jc w:val="both"/>
        <w:rPr>
          <w:rFonts w:cs="Arial"/>
          <w:szCs w:val="24"/>
          <w:lang w:eastAsia="en-US"/>
        </w:rPr>
      </w:pPr>
    </w:p>
    <w:p w:rsidR="00FC7270" w:rsidRDefault="00FC7270" w:rsidP="00387ECD">
      <w:pPr>
        <w:spacing w:after="0"/>
        <w:jc w:val="both"/>
        <w:rPr>
          <w:rFonts w:cs="Arial"/>
          <w:szCs w:val="24"/>
          <w:lang w:eastAsia="en-US"/>
        </w:rPr>
      </w:pPr>
    </w:p>
    <w:p w:rsidR="00FC7270" w:rsidRDefault="00FC7270" w:rsidP="00387ECD">
      <w:pPr>
        <w:spacing w:after="0"/>
        <w:jc w:val="both"/>
        <w:rPr>
          <w:rFonts w:cs="Arial"/>
          <w:szCs w:val="24"/>
          <w:lang w:eastAsia="en-US"/>
        </w:rPr>
      </w:pPr>
    </w:p>
    <w:p w:rsidR="00FC7270" w:rsidRDefault="00FC7270" w:rsidP="00387ECD">
      <w:pPr>
        <w:spacing w:after="0"/>
        <w:jc w:val="both"/>
        <w:rPr>
          <w:rFonts w:cs="Arial"/>
          <w:szCs w:val="24"/>
          <w:lang w:eastAsia="en-US"/>
        </w:rPr>
      </w:pPr>
    </w:p>
    <w:p w:rsidR="00285834" w:rsidRDefault="00285834" w:rsidP="00387ECD">
      <w:pPr>
        <w:spacing w:after="0"/>
        <w:jc w:val="both"/>
        <w:rPr>
          <w:rFonts w:cs="Arial"/>
          <w:b/>
          <w:szCs w:val="24"/>
          <w:lang w:eastAsia="en-US"/>
        </w:rPr>
      </w:pPr>
      <w:r w:rsidRPr="008A0240">
        <w:rPr>
          <w:rFonts w:cs="Arial"/>
          <w:b/>
          <w:szCs w:val="24"/>
          <w:lang w:eastAsia="en-US"/>
        </w:rPr>
        <w:t xml:space="preserve">Granični prijelazi: </w:t>
      </w:r>
    </w:p>
    <w:p w:rsidR="00620A84" w:rsidRDefault="00620A84" w:rsidP="00387ECD">
      <w:pPr>
        <w:spacing w:after="0"/>
        <w:jc w:val="both"/>
        <w:rPr>
          <w:rFonts w:cs="Arial"/>
          <w:b/>
          <w:szCs w:val="24"/>
          <w:lang w:eastAsia="en-US"/>
        </w:rPr>
      </w:pPr>
    </w:p>
    <w:p w:rsidR="00285834" w:rsidRPr="004F0EF9" w:rsidRDefault="004F0EF9" w:rsidP="00387ECD">
      <w:pPr>
        <w:spacing w:after="0"/>
        <w:jc w:val="both"/>
        <w:rPr>
          <w:rFonts w:cs="Arial"/>
          <w:b/>
          <w:szCs w:val="24"/>
          <w:lang w:eastAsia="en-US"/>
        </w:rPr>
      </w:pPr>
      <w:r w:rsidRPr="004F0EF9">
        <w:rPr>
          <w:rFonts w:cs="Arial"/>
          <w:b/>
          <w:noProof/>
          <w:szCs w:val="24"/>
        </w:rPr>
        <w:drawing>
          <wp:inline distT="0" distB="0" distL="0" distR="0" wp14:anchorId="52EC12E5" wp14:editId="2E97911C">
            <wp:extent cx="5760720" cy="3269974"/>
            <wp:effectExtent l="0" t="0" r="0" b="6985"/>
            <wp:docPr id="4" name="Slika 4" descr="C:\Users\krkralj\Desktop\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kralj\Desktop\Slika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40" w:rsidRPr="00706A30" w:rsidRDefault="008A0240" w:rsidP="00706A30">
      <w:pPr>
        <w:spacing w:after="0"/>
        <w:jc w:val="center"/>
        <w:rPr>
          <w:rFonts w:cs="Arial"/>
          <w:color w:val="000000" w:themeColor="text1"/>
          <w:sz w:val="20"/>
          <w:szCs w:val="24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834" w:rsidRDefault="00285834" w:rsidP="006F1620">
      <w:pPr>
        <w:autoSpaceDE w:val="0"/>
        <w:autoSpaceDN w:val="0"/>
        <w:adjustRightInd w:val="0"/>
        <w:spacing w:after="0"/>
        <w:ind w:firstLine="709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>Složenost upravljanja cjelokupnom hrva</w:t>
      </w:r>
      <w:r>
        <w:rPr>
          <w:rFonts w:cs="Arial"/>
          <w:szCs w:val="24"/>
        </w:rPr>
        <w:t>tskom državnom granicom uvjetovana</w:t>
      </w:r>
      <w:r w:rsidRPr="00FA619A">
        <w:rPr>
          <w:rFonts w:cs="Arial"/>
          <w:szCs w:val="24"/>
        </w:rPr>
        <w:t xml:space="preserve"> je specifičnostima koje</w:t>
      </w:r>
      <w:r w:rsidR="008E6AAC">
        <w:rPr>
          <w:rFonts w:cs="Arial"/>
          <w:szCs w:val="24"/>
        </w:rPr>
        <w:t xml:space="preserve"> treba naglasiti</w:t>
      </w:r>
      <w:r>
        <w:rPr>
          <w:rFonts w:cs="Arial"/>
          <w:szCs w:val="24"/>
        </w:rPr>
        <w:t>:</w:t>
      </w:r>
    </w:p>
    <w:p w:rsidR="00CB4C25" w:rsidRPr="00FA619A" w:rsidRDefault="00CB4C25" w:rsidP="00387ECD">
      <w:p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</w:p>
    <w:p w:rsidR="00285834" w:rsidRPr="00C46570" w:rsidRDefault="00285834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 w:rsidRPr="00C46570">
        <w:rPr>
          <w:rFonts w:cs="Arial"/>
          <w:szCs w:val="24"/>
        </w:rPr>
        <w:t>izuzetno duga vanjska držav</w:t>
      </w:r>
      <w:r w:rsidR="008E6AAC" w:rsidRPr="00C46570">
        <w:rPr>
          <w:rFonts w:cs="Arial"/>
          <w:szCs w:val="24"/>
        </w:rPr>
        <w:t>na granica</w:t>
      </w:r>
    </w:p>
    <w:p w:rsidR="00285834" w:rsidRPr="00FA619A" w:rsidRDefault="00285834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>velik</w:t>
      </w:r>
      <w:r w:rsidR="007143F8">
        <w:rPr>
          <w:rFonts w:cs="Arial"/>
          <w:szCs w:val="24"/>
        </w:rPr>
        <w:t>i obujam prekograničnog prometa</w:t>
      </w:r>
    </w:p>
    <w:p w:rsidR="00285834" w:rsidRPr="00FA619A" w:rsidRDefault="00285834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veliki broj putnih pravaca koji presijecaju liniju državne granice (mnoge ceste i željeznice su izgrađene kada je državna granica bila </w:t>
      </w:r>
      <w:r>
        <w:rPr>
          <w:rFonts w:cs="Arial"/>
          <w:szCs w:val="24"/>
        </w:rPr>
        <w:t>„</w:t>
      </w:r>
      <w:r w:rsidRPr="00FA619A">
        <w:rPr>
          <w:rFonts w:cs="Arial"/>
          <w:szCs w:val="24"/>
        </w:rPr>
        <w:t>republička granica</w:t>
      </w:r>
      <w:r>
        <w:rPr>
          <w:rFonts w:cs="Arial"/>
          <w:szCs w:val="24"/>
        </w:rPr>
        <w:t>“</w:t>
      </w:r>
      <w:r w:rsidR="007143F8">
        <w:rPr>
          <w:rFonts w:cs="Arial"/>
          <w:szCs w:val="24"/>
        </w:rPr>
        <w:t>)</w:t>
      </w:r>
    </w:p>
    <w:p w:rsidR="00285834" w:rsidRPr="00FA619A" w:rsidRDefault="00285834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>duga državna granica u području rij</w:t>
      </w:r>
      <w:r w:rsidR="007143F8">
        <w:rPr>
          <w:rFonts w:cs="Arial"/>
          <w:szCs w:val="24"/>
        </w:rPr>
        <w:t>ečnih tokova</w:t>
      </w:r>
    </w:p>
    <w:p w:rsidR="00285834" w:rsidRPr="00FA619A" w:rsidRDefault="007143F8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duga morska granica</w:t>
      </w:r>
    </w:p>
    <w:p w:rsidR="00285834" w:rsidRPr="00FA619A" w:rsidRDefault="00285834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poteškoće sa zaštitom </w:t>
      </w:r>
      <w:r w:rsidR="007143F8">
        <w:rPr>
          <w:rFonts w:cs="Arial"/>
          <w:szCs w:val="24"/>
        </w:rPr>
        <w:t>„</w:t>
      </w:r>
      <w:r w:rsidRPr="00FA619A">
        <w:rPr>
          <w:rFonts w:cs="Arial"/>
          <w:szCs w:val="24"/>
        </w:rPr>
        <w:t>zelene granice</w:t>
      </w:r>
      <w:r>
        <w:rPr>
          <w:rFonts w:cs="Arial"/>
          <w:szCs w:val="24"/>
        </w:rPr>
        <w:t>“</w:t>
      </w:r>
      <w:r w:rsidRPr="001C6FB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u određenim </w:t>
      </w:r>
      <w:r w:rsidRPr="00FA619A">
        <w:rPr>
          <w:rFonts w:cs="Arial"/>
          <w:szCs w:val="24"/>
        </w:rPr>
        <w:t>područjima</w:t>
      </w:r>
      <w:r w:rsidR="001D0C26">
        <w:rPr>
          <w:rFonts w:cs="Arial"/>
          <w:szCs w:val="24"/>
        </w:rPr>
        <w:t>,</w:t>
      </w:r>
      <w:r w:rsidRPr="00FA619A">
        <w:rPr>
          <w:rFonts w:cs="Arial"/>
          <w:szCs w:val="24"/>
        </w:rPr>
        <w:t xml:space="preserve"> jer nema prirodne granice (planins</w:t>
      </w:r>
      <w:r w:rsidR="007143F8">
        <w:rPr>
          <w:rFonts w:cs="Arial"/>
          <w:szCs w:val="24"/>
        </w:rPr>
        <w:t>ki masivi, velike rijeke, itd.)</w:t>
      </w:r>
    </w:p>
    <w:p w:rsidR="00285834" w:rsidRPr="00FA619A" w:rsidRDefault="00285834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>državna granica koja se proteže duž ili u blizini rijeka Save, Dunava i Une je pogodna za</w:t>
      </w:r>
      <w:r>
        <w:rPr>
          <w:rFonts w:cs="Arial"/>
          <w:szCs w:val="24"/>
        </w:rPr>
        <w:t xml:space="preserve"> nezakonite prelaske</w:t>
      </w:r>
    </w:p>
    <w:p w:rsidR="00285834" w:rsidRPr="00FA619A" w:rsidRDefault="007143F8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„</w:t>
      </w:r>
      <w:r w:rsidR="00C46570">
        <w:rPr>
          <w:rFonts w:cs="Arial"/>
          <w:szCs w:val="24"/>
        </w:rPr>
        <w:t>uski“</w:t>
      </w:r>
      <w:r w:rsidR="00285834" w:rsidRPr="00FA619A">
        <w:rPr>
          <w:rFonts w:cs="Arial"/>
          <w:szCs w:val="24"/>
        </w:rPr>
        <w:t xml:space="preserve"> teritorij Republik</w:t>
      </w:r>
      <w:r>
        <w:rPr>
          <w:rFonts w:cs="Arial"/>
          <w:szCs w:val="24"/>
        </w:rPr>
        <w:t>e Hrvatske u dubrovačkom zaleđu</w:t>
      </w:r>
    </w:p>
    <w:p w:rsidR="00285834" w:rsidRPr="00FA619A" w:rsidRDefault="008E6AAC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m</w:t>
      </w:r>
      <w:r w:rsidR="00285834">
        <w:rPr>
          <w:rFonts w:cs="Arial"/>
          <w:szCs w:val="24"/>
        </w:rPr>
        <w:t>ala udaljenost od slovenske do</w:t>
      </w:r>
      <w:r w:rsidR="00285834" w:rsidRPr="00FA619A">
        <w:rPr>
          <w:rFonts w:cs="Arial"/>
          <w:szCs w:val="24"/>
        </w:rPr>
        <w:t xml:space="preserve"> bosansko-hercegovač</w:t>
      </w:r>
      <w:r w:rsidR="007143F8">
        <w:rPr>
          <w:rFonts w:cs="Arial"/>
          <w:szCs w:val="24"/>
        </w:rPr>
        <w:t>ke granice u karlovačkoj regiji</w:t>
      </w:r>
    </w:p>
    <w:p w:rsidR="00285834" w:rsidRPr="00FA619A" w:rsidRDefault="00285834" w:rsidP="00910875">
      <w:pPr>
        <w:numPr>
          <w:ilvl w:val="0"/>
          <w:numId w:val="21"/>
        </w:numPr>
        <w:spacing w:after="0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zaostala minska polja koja bi se mogla naći uz granicu prema </w:t>
      </w:r>
      <w:r w:rsidR="00CB07FF">
        <w:rPr>
          <w:rFonts w:cs="Arial"/>
          <w:szCs w:val="24"/>
        </w:rPr>
        <w:t xml:space="preserve">Republici </w:t>
      </w:r>
      <w:r w:rsidRPr="00FA619A">
        <w:rPr>
          <w:rFonts w:cs="Arial"/>
          <w:szCs w:val="24"/>
        </w:rPr>
        <w:t>Srbiji, Crnoj Gori i Bosni i Herce</w:t>
      </w:r>
      <w:r w:rsidR="007143F8">
        <w:rPr>
          <w:rFonts w:cs="Arial"/>
          <w:szCs w:val="24"/>
        </w:rPr>
        <w:t>govini.</w:t>
      </w:r>
    </w:p>
    <w:p w:rsidR="00285834" w:rsidRPr="00FA619A" w:rsidRDefault="00285834" w:rsidP="00387ECD">
      <w:pPr>
        <w:tabs>
          <w:tab w:val="num" w:pos="1068"/>
        </w:tabs>
        <w:spacing w:after="0"/>
        <w:jc w:val="both"/>
        <w:rPr>
          <w:rFonts w:cs="Arial"/>
          <w:szCs w:val="24"/>
        </w:rPr>
      </w:pPr>
    </w:p>
    <w:p w:rsidR="00285834" w:rsidRPr="00FA619A" w:rsidRDefault="00285834" w:rsidP="006F1620">
      <w:pPr>
        <w:spacing w:after="0"/>
        <w:ind w:firstLine="709"/>
        <w:jc w:val="both"/>
        <w:rPr>
          <w:rFonts w:cs="Arial"/>
          <w:szCs w:val="24"/>
        </w:rPr>
      </w:pPr>
      <w:r w:rsidRPr="00271E44">
        <w:rPr>
          <w:rFonts w:cs="Arial"/>
          <w:szCs w:val="24"/>
        </w:rPr>
        <w:t>Što se tiče sigurnosne situacije po pitanju nezakonitih prelazaka državne granice na vanjskoj kopnenoj granici, trenutno najveća ugroza se bilježi na središnjem dijelu hrvatske vanjske g</w:t>
      </w:r>
      <w:r w:rsidR="00CB4C25" w:rsidRPr="00271E44">
        <w:rPr>
          <w:rFonts w:cs="Arial"/>
          <w:szCs w:val="24"/>
        </w:rPr>
        <w:t xml:space="preserve">ranice s Bosnom </w:t>
      </w:r>
      <w:r w:rsidR="00CB4C25">
        <w:rPr>
          <w:rFonts w:cs="Arial"/>
          <w:szCs w:val="24"/>
        </w:rPr>
        <w:t>i Hercegovinom</w:t>
      </w:r>
      <w:r w:rsidRPr="00333781">
        <w:rPr>
          <w:rFonts w:cs="Arial"/>
          <w:color w:val="000000" w:themeColor="text1"/>
          <w:szCs w:val="24"/>
        </w:rPr>
        <w:t>.</w:t>
      </w:r>
    </w:p>
    <w:p w:rsidR="003E4ADA" w:rsidRDefault="003E4ADA" w:rsidP="00387ECD">
      <w:pPr>
        <w:spacing w:after="0"/>
        <w:ind w:left="360"/>
        <w:jc w:val="both"/>
        <w:rPr>
          <w:rFonts w:cs="Arial"/>
          <w:szCs w:val="24"/>
          <w:lang w:eastAsia="en-US"/>
        </w:rPr>
      </w:pPr>
    </w:p>
    <w:p w:rsidR="003E4ADA" w:rsidRDefault="003E4ADA" w:rsidP="00387ECD">
      <w:pPr>
        <w:spacing w:after="0"/>
        <w:ind w:left="360"/>
        <w:jc w:val="both"/>
        <w:rPr>
          <w:rFonts w:cs="Arial"/>
          <w:szCs w:val="24"/>
          <w:lang w:eastAsia="en-US"/>
        </w:rPr>
      </w:pPr>
    </w:p>
    <w:p w:rsidR="00FC7270" w:rsidRDefault="00FC7270" w:rsidP="00387ECD">
      <w:pPr>
        <w:spacing w:after="0"/>
        <w:ind w:left="360"/>
        <w:jc w:val="both"/>
        <w:rPr>
          <w:rFonts w:cs="Arial"/>
          <w:szCs w:val="24"/>
          <w:lang w:eastAsia="en-US"/>
        </w:rPr>
      </w:pPr>
    </w:p>
    <w:p w:rsidR="003E4ADA" w:rsidRDefault="003E4ADA" w:rsidP="00387ECD">
      <w:pPr>
        <w:spacing w:after="0"/>
        <w:ind w:left="360"/>
        <w:jc w:val="both"/>
        <w:rPr>
          <w:rFonts w:cs="Arial"/>
          <w:szCs w:val="24"/>
          <w:lang w:eastAsia="en-US"/>
        </w:rPr>
      </w:pPr>
    </w:p>
    <w:p w:rsidR="00285834" w:rsidRPr="00285834" w:rsidRDefault="00285834" w:rsidP="00387ECD">
      <w:pPr>
        <w:pStyle w:val="ListParagraph"/>
        <w:keepNext/>
        <w:numPr>
          <w:ilvl w:val="1"/>
          <w:numId w:val="8"/>
        </w:numPr>
        <w:spacing w:after="60"/>
        <w:outlineLvl w:val="2"/>
        <w:rPr>
          <w:rFonts w:cs="Arial"/>
          <w:b/>
          <w:bCs/>
          <w:snapToGrid w:val="0"/>
          <w:szCs w:val="24"/>
          <w:lang w:eastAsia="en-US"/>
        </w:rPr>
      </w:pPr>
      <w:bookmarkStart w:id="1" w:name="_Toc357431279"/>
      <w:r w:rsidRPr="00285834">
        <w:rPr>
          <w:rFonts w:cs="Arial"/>
          <w:b/>
          <w:bCs/>
          <w:snapToGrid w:val="0"/>
          <w:szCs w:val="24"/>
          <w:lang w:eastAsia="en-US"/>
        </w:rPr>
        <w:t>Organizacijska struktura</w:t>
      </w:r>
      <w:bookmarkEnd w:id="1"/>
    </w:p>
    <w:p w:rsidR="00285834" w:rsidRPr="00FA619A" w:rsidRDefault="00285834" w:rsidP="00387ECD">
      <w:pPr>
        <w:spacing w:after="0"/>
        <w:jc w:val="both"/>
        <w:rPr>
          <w:rFonts w:cs="Arial"/>
          <w:szCs w:val="24"/>
        </w:rPr>
      </w:pPr>
    </w:p>
    <w:p w:rsidR="00285834" w:rsidRPr="00FA619A" w:rsidRDefault="00285834" w:rsidP="006F1620">
      <w:pPr>
        <w:spacing w:after="0"/>
        <w:ind w:firstLine="709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>Granična policija obavlja poslove nadzora državne granice (uključujući zaštitu državne granice i graničnu kontrolu)</w:t>
      </w:r>
      <w:r w:rsidR="00BE393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dok </w:t>
      </w:r>
      <w:r w:rsidR="00CB4C25">
        <w:rPr>
          <w:rFonts w:cs="Arial"/>
          <w:szCs w:val="24"/>
        </w:rPr>
        <w:t>se poslovi</w:t>
      </w:r>
      <w:r>
        <w:rPr>
          <w:rFonts w:cs="Arial"/>
          <w:szCs w:val="24"/>
        </w:rPr>
        <w:t xml:space="preserve"> kompenzacijskih mjera </w:t>
      </w:r>
      <w:r w:rsidR="00CB4C25">
        <w:rPr>
          <w:rFonts w:cs="Arial"/>
          <w:szCs w:val="24"/>
        </w:rPr>
        <w:t xml:space="preserve">provode </w:t>
      </w:r>
      <w:r w:rsidR="00BE393F">
        <w:rPr>
          <w:rFonts w:cs="Arial"/>
          <w:szCs w:val="24"/>
        </w:rPr>
        <w:t>u unutrašnjosti</w:t>
      </w:r>
      <w:r w:rsidR="00CB4C2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područja</w:t>
      </w:r>
      <w:r w:rsidRPr="00FA619A">
        <w:rPr>
          <w:rFonts w:cs="Arial"/>
          <w:szCs w:val="24"/>
        </w:rPr>
        <w:t xml:space="preserve">. Granična kontrola uključuje kontrolu osoba, stvari i vozila na graničnim prijelazima i u unutrašnjosti, dok zaštita </w:t>
      </w:r>
      <w:r w:rsidR="00BB3D18">
        <w:rPr>
          <w:rFonts w:cs="Arial"/>
          <w:szCs w:val="24"/>
        </w:rPr>
        <w:t xml:space="preserve">kopnene i morske </w:t>
      </w:r>
      <w:r w:rsidRPr="00FA619A">
        <w:rPr>
          <w:rFonts w:cs="Arial"/>
          <w:szCs w:val="24"/>
        </w:rPr>
        <w:t>državne granice uključuje i kontrolu kretanja osoba i vozila duž državne granice i graničnih prijelaza izvan radnog vremena.</w:t>
      </w:r>
    </w:p>
    <w:p w:rsidR="007553B1" w:rsidRDefault="007553B1" w:rsidP="006F7945">
      <w:pPr>
        <w:spacing w:after="0"/>
        <w:ind w:firstLine="360"/>
        <w:jc w:val="both"/>
        <w:rPr>
          <w:rFonts w:cs="Arial"/>
          <w:szCs w:val="24"/>
        </w:rPr>
      </w:pPr>
    </w:p>
    <w:p w:rsidR="00285834" w:rsidRDefault="00285834" w:rsidP="006F1620">
      <w:pPr>
        <w:spacing w:after="0"/>
        <w:ind w:firstLine="709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U </w:t>
      </w:r>
      <w:r w:rsidR="007143F8">
        <w:rPr>
          <w:rFonts w:cs="Arial"/>
          <w:szCs w:val="24"/>
        </w:rPr>
        <w:t xml:space="preserve">Ministarstvu unutarnjih poslova, </w:t>
      </w:r>
      <w:r w:rsidRPr="00FA619A">
        <w:rPr>
          <w:rFonts w:cs="Arial"/>
          <w:szCs w:val="24"/>
        </w:rPr>
        <w:t>Ravnateljstvu policije</w:t>
      </w:r>
      <w:r w:rsidR="00843D89">
        <w:rPr>
          <w:rFonts w:cs="Arial"/>
          <w:szCs w:val="24"/>
        </w:rPr>
        <w:t>,</w:t>
      </w:r>
      <w:r w:rsidRPr="00FA619A">
        <w:rPr>
          <w:rFonts w:cs="Arial"/>
          <w:szCs w:val="24"/>
        </w:rPr>
        <w:t xml:space="preserve"> Uprava za gra</w:t>
      </w:r>
      <w:r w:rsidR="003A7726">
        <w:rPr>
          <w:rFonts w:cs="Arial"/>
          <w:szCs w:val="24"/>
        </w:rPr>
        <w:t xml:space="preserve">nicu je osnovana sa zadatkom </w:t>
      </w:r>
      <w:r w:rsidRPr="00FA619A">
        <w:rPr>
          <w:rFonts w:cs="Arial"/>
          <w:szCs w:val="24"/>
        </w:rPr>
        <w:t>koordinira</w:t>
      </w:r>
      <w:r w:rsidR="003A7726">
        <w:rPr>
          <w:rFonts w:cs="Arial"/>
          <w:szCs w:val="24"/>
        </w:rPr>
        <w:t>nja</w:t>
      </w:r>
      <w:r w:rsidRPr="00FA619A">
        <w:rPr>
          <w:rFonts w:cs="Arial"/>
          <w:szCs w:val="24"/>
        </w:rPr>
        <w:t xml:space="preserve"> aktivnosti vezane za nadzor granice</w:t>
      </w:r>
      <w:r w:rsidR="0025501B">
        <w:rPr>
          <w:rFonts w:cs="Arial"/>
          <w:szCs w:val="24"/>
        </w:rPr>
        <w:t xml:space="preserve"> i sastoji se od osam</w:t>
      </w:r>
      <w:r>
        <w:rPr>
          <w:rFonts w:cs="Arial"/>
          <w:szCs w:val="24"/>
        </w:rPr>
        <w:t xml:space="preserve"> ustrojstvenih jedinica.</w:t>
      </w:r>
      <w:r w:rsidR="00E63553">
        <w:rPr>
          <w:rFonts w:cs="Arial"/>
          <w:szCs w:val="24"/>
        </w:rPr>
        <w:t xml:space="preserve"> </w:t>
      </w:r>
    </w:p>
    <w:p w:rsidR="00E63553" w:rsidRPr="00706A30" w:rsidRDefault="00E63553" w:rsidP="0032726B">
      <w:pPr>
        <w:spacing w:after="0"/>
        <w:rPr>
          <w:rFonts w:cs="Arial"/>
          <w:color w:val="000000" w:themeColor="text1"/>
          <w:sz w:val="20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63553" w:rsidRDefault="00E63553" w:rsidP="00387ECD">
      <w:pPr>
        <w:spacing w:after="0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Uprava za granicu je</w:t>
      </w:r>
      <w:r w:rsidR="0084185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nositelj aktivnosti nacionalnog integriranog upravljanja granic</w:t>
      </w:r>
      <w:r w:rsidR="003E2A18">
        <w:rPr>
          <w:rFonts w:cs="Arial"/>
          <w:szCs w:val="24"/>
        </w:rPr>
        <w:t>om</w:t>
      </w:r>
      <w:r w:rsidR="008E6AAC">
        <w:rPr>
          <w:rFonts w:cs="Arial"/>
          <w:szCs w:val="24"/>
        </w:rPr>
        <w:t xml:space="preserve"> i predsjedatelj Međuresornom radnom skupinom za integrirano upravljanje granic</w:t>
      </w:r>
      <w:r w:rsidR="003E2A18">
        <w:rPr>
          <w:rFonts w:cs="Arial"/>
          <w:szCs w:val="24"/>
        </w:rPr>
        <w:t>om</w:t>
      </w:r>
      <w:r w:rsidR="001D0C26">
        <w:rPr>
          <w:rFonts w:cs="Arial"/>
          <w:szCs w:val="24"/>
        </w:rPr>
        <w:t xml:space="preserve"> </w:t>
      </w:r>
      <w:r w:rsidR="001D0C26" w:rsidRPr="00FC7270">
        <w:rPr>
          <w:rFonts w:cs="Arial"/>
          <w:szCs w:val="24"/>
        </w:rPr>
        <w:t>Republike Hrvatske</w:t>
      </w:r>
      <w:r w:rsidR="001D0C26">
        <w:rPr>
          <w:rFonts w:cs="Arial"/>
          <w:szCs w:val="24"/>
        </w:rPr>
        <w:t>,</w:t>
      </w:r>
      <w:r w:rsidR="0045758D">
        <w:rPr>
          <w:rFonts w:cs="Arial"/>
          <w:szCs w:val="24"/>
        </w:rPr>
        <w:t xml:space="preserve"> dok su članovi Skupine predstavnici svih ministarstava i agencija uključenih u </w:t>
      </w:r>
      <w:r w:rsidR="001D0C26" w:rsidRPr="00FC7270">
        <w:rPr>
          <w:rFonts w:cs="Arial"/>
          <w:szCs w:val="24"/>
        </w:rPr>
        <w:t>integrirano upravljanje granicom</w:t>
      </w:r>
      <w:r w:rsidR="0045758D" w:rsidRPr="00FC7270">
        <w:rPr>
          <w:rFonts w:cs="Arial"/>
          <w:szCs w:val="24"/>
        </w:rPr>
        <w:t>.</w:t>
      </w:r>
    </w:p>
    <w:p w:rsidR="007553B1" w:rsidRDefault="007553B1" w:rsidP="00387ECD">
      <w:pPr>
        <w:spacing w:after="0"/>
        <w:ind w:firstLine="708"/>
        <w:jc w:val="both"/>
        <w:rPr>
          <w:rFonts w:cs="Arial"/>
          <w:szCs w:val="24"/>
        </w:rPr>
      </w:pPr>
    </w:p>
    <w:p w:rsidR="00285834" w:rsidRPr="00407025" w:rsidRDefault="0091323E" w:rsidP="00387ECD">
      <w:pPr>
        <w:spacing w:after="0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Zaštitu vanjske</w:t>
      </w:r>
      <w:r w:rsidR="00285834" w:rsidRPr="00407025">
        <w:rPr>
          <w:rFonts w:cs="Arial"/>
          <w:szCs w:val="24"/>
        </w:rPr>
        <w:t xml:space="preserve"> državne granice </w:t>
      </w:r>
      <w:r w:rsidR="00407025" w:rsidRPr="00407025">
        <w:rPr>
          <w:rFonts w:cs="Arial"/>
          <w:szCs w:val="24"/>
        </w:rPr>
        <w:t>na r</w:t>
      </w:r>
      <w:r>
        <w:rPr>
          <w:rFonts w:cs="Arial"/>
          <w:szCs w:val="24"/>
        </w:rPr>
        <w:t>egionalnoj razini provodi 10</w:t>
      </w:r>
      <w:r w:rsidR="00407025" w:rsidRPr="00407025">
        <w:rPr>
          <w:rFonts w:cs="Arial"/>
          <w:szCs w:val="24"/>
        </w:rPr>
        <w:t xml:space="preserve"> policijskih uprava</w:t>
      </w:r>
      <w:r w:rsidR="00285834" w:rsidRPr="00407025">
        <w:rPr>
          <w:rFonts w:cs="Arial"/>
          <w:szCs w:val="24"/>
        </w:rPr>
        <w:t>. U policijskim upravama, ovisno o njihovoj kategoriji, uspostavljeni su Sektor</w:t>
      </w:r>
      <w:r w:rsidR="003A7726">
        <w:rPr>
          <w:rFonts w:cs="Arial"/>
          <w:szCs w:val="24"/>
        </w:rPr>
        <w:t>i</w:t>
      </w:r>
      <w:r w:rsidR="001D0C26">
        <w:rPr>
          <w:rFonts w:cs="Arial"/>
          <w:szCs w:val="24"/>
        </w:rPr>
        <w:t xml:space="preserve"> za </w:t>
      </w:r>
      <w:r w:rsidR="001D0C26" w:rsidRPr="00271E44">
        <w:rPr>
          <w:rFonts w:cs="Arial"/>
          <w:szCs w:val="24"/>
        </w:rPr>
        <w:t>granicu ili</w:t>
      </w:r>
      <w:r w:rsidR="00285834" w:rsidRPr="00407025">
        <w:rPr>
          <w:rFonts w:cs="Arial"/>
          <w:szCs w:val="24"/>
        </w:rPr>
        <w:t xml:space="preserve"> Služb</w:t>
      </w:r>
      <w:r w:rsidR="001D0C26">
        <w:rPr>
          <w:rFonts w:cs="Arial"/>
          <w:szCs w:val="24"/>
        </w:rPr>
        <w:t>e</w:t>
      </w:r>
      <w:r w:rsidR="00285834" w:rsidRPr="00407025">
        <w:rPr>
          <w:rFonts w:cs="Arial"/>
          <w:szCs w:val="24"/>
        </w:rPr>
        <w:t xml:space="preserve"> za granicu i Služba za nezakonite migracije.</w:t>
      </w:r>
      <w:r w:rsidR="00407025" w:rsidRPr="00407025">
        <w:rPr>
          <w:rFonts w:cs="Arial"/>
          <w:szCs w:val="24"/>
        </w:rPr>
        <w:t xml:space="preserve"> </w:t>
      </w:r>
      <w:r w:rsidR="00407025">
        <w:rPr>
          <w:rFonts w:cs="Arial"/>
          <w:szCs w:val="24"/>
        </w:rPr>
        <w:t>Za potrebe pokrivanja područja unutar schengenskog prostora, n</w:t>
      </w:r>
      <w:r w:rsidR="00407025" w:rsidRPr="00407025">
        <w:rPr>
          <w:rFonts w:cs="Arial"/>
          <w:szCs w:val="24"/>
        </w:rPr>
        <w:t>a području 10 policijskih uprava koje su pokrivale unutarnju granicu</w:t>
      </w:r>
      <w:r w:rsidR="00407025">
        <w:rPr>
          <w:rFonts w:cs="Arial"/>
          <w:szCs w:val="24"/>
        </w:rPr>
        <w:t>,</w:t>
      </w:r>
      <w:r w:rsidR="00407025" w:rsidRPr="00407025">
        <w:rPr>
          <w:rFonts w:cs="Arial"/>
          <w:szCs w:val="24"/>
        </w:rPr>
        <w:t xml:space="preserve"> ustrojena je linija rada kompe</w:t>
      </w:r>
      <w:r w:rsidR="00407025">
        <w:rPr>
          <w:rFonts w:cs="Arial"/>
          <w:szCs w:val="24"/>
        </w:rPr>
        <w:t>nzacijskih mjera</w:t>
      </w:r>
      <w:r w:rsidR="00407025" w:rsidRPr="00407025">
        <w:rPr>
          <w:rFonts w:cs="Arial"/>
          <w:szCs w:val="24"/>
        </w:rPr>
        <w:t xml:space="preserve">. </w:t>
      </w:r>
    </w:p>
    <w:p w:rsidR="004F0EF9" w:rsidRDefault="004F0EF9" w:rsidP="004F0EF9">
      <w:pPr>
        <w:tabs>
          <w:tab w:val="num" w:pos="426"/>
        </w:tabs>
        <w:spacing w:after="0"/>
        <w:jc w:val="both"/>
        <w:rPr>
          <w:rFonts w:cs="Arial"/>
          <w:szCs w:val="24"/>
        </w:rPr>
      </w:pPr>
    </w:p>
    <w:p w:rsidR="00285834" w:rsidRPr="00FA619A" w:rsidRDefault="00173EFF" w:rsidP="006F1620">
      <w:pPr>
        <w:tabs>
          <w:tab w:val="num" w:pos="709"/>
        </w:tabs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285834">
        <w:rPr>
          <w:rFonts w:cs="Arial"/>
          <w:szCs w:val="24"/>
        </w:rPr>
        <w:t xml:space="preserve">Nadzor granice </w:t>
      </w:r>
      <w:r w:rsidR="00910875">
        <w:rPr>
          <w:rFonts w:cs="Arial"/>
          <w:szCs w:val="24"/>
        </w:rPr>
        <w:t>u sustavu</w:t>
      </w:r>
      <w:r w:rsidR="00285834">
        <w:rPr>
          <w:rFonts w:cs="Arial"/>
          <w:szCs w:val="24"/>
        </w:rPr>
        <w:t xml:space="preserve"> integriranog upravljanja granicom zahtijeva veću uključenost i o</w:t>
      </w:r>
      <w:r w:rsidR="00285834" w:rsidRPr="00FA619A">
        <w:rPr>
          <w:rFonts w:cs="Arial"/>
          <w:szCs w:val="24"/>
        </w:rPr>
        <w:t xml:space="preserve">dgovornost </w:t>
      </w:r>
      <w:r w:rsidR="00285834">
        <w:rPr>
          <w:rFonts w:cs="Arial"/>
          <w:szCs w:val="24"/>
        </w:rPr>
        <w:t>u p</w:t>
      </w:r>
      <w:r w:rsidR="00285834" w:rsidRPr="00FA619A">
        <w:rPr>
          <w:rFonts w:cs="Arial"/>
          <w:szCs w:val="24"/>
        </w:rPr>
        <w:t>oboljšanj</w:t>
      </w:r>
      <w:r w:rsidR="00285834">
        <w:rPr>
          <w:rFonts w:cs="Arial"/>
          <w:szCs w:val="24"/>
        </w:rPr>
        <w:t xml:space="preserve">u </w:t>
      </w:r>
      <w:r w:rsidR="00285834" w:rsidRPr="00FA619A">
        <w:rPr>
          <w:rFonts w:cs="Arial"/>
          <w:szCs w:val="24"/>
        </w:rPr>
        <w:t>i povećanj</w:t>
      </w:r>
      <w:r w:rsidR="00285834">
        <w:rPr>
          <w:rFonts w:cs="Arial"/>
          <w:szCs w:val="24"/>
        </w:rPr>
        <w:t>u</w:t>
      </w:r>
      <w:r w:rsidR="00285834" w:rsidRPr="00FA619A">
        <w:rPr>
          <w:rFonts w:cs="Arial"/>
          <w:szCs w:val="24"/>
        </w:rPr>
        <w:t xml:space="preserve"> razine suradnje svih nadležnih </w:t>
      </w:r>
      <w:r w:rsidR="00285834" w:rsidRPr="00D94C24">
        <w:rPr>
          <w:rFonts w:cs="Arial"/>
          <w:szCs w:val="24"/>
        </w:rPr>
        <w:t xml:space="preserve">ministarstava i </w:t>
      </w:r>
      <w:r w:rsidR="00EB6D6A" w:rsidRPr="00D94C24">
        <w:rPr>
          <w:rFonts w:cs="Arial"/>
          <w:szCs w:val="24"/>
        </w:rPr>
        <w:t>drugih tijela</w:t>
      </w:r>
      <w:r w:rsidR="00D84FF4">
        <w:rPr>
          <w:rFonts w:cs="Arial"/>
          <w:szCs w:val="24"/>
        </w:rPr>
        <w:t>:</w:t>
      </w:r>
    </w:p>
    <w:p w:rsidR="00285834" w:rsidRPr="00FA619A" w:rsidRDefault="00285834" w:rsidP="00387ECD">
      <w:pPr>
        <w:tabs>
          <w:tab w:val="num" w:pos="426"/>
        </w:tabs>
        <w:spacing w:after="0"/>
        <w:jc w:val="both"/>
        <w:rPr>
          <w:rFonts w:cs="Arial"/>
          <w:szCs w:val="24"/>
        </w:rPr>
      </w:pPr>
    </w:p>
    <w:p w:rsidR="00285834" w:rsidRPr="00620A84" w:rsidRDefault="00285834" w:rsidP="00620A84">
      <w:pPr>
        <w:numPr>
          <w:ilvl w:val="0"/>
          <w:numId w:val="6"/>
        </w:numPr>
        <w:spacing w:after="0" w:line="360" w:lineRule="auto"/>
        <w:jc w:val="both"/>
        <w:rPr>
          <w:rFonts w:cs="Arial"/>
          <w:b/>
          <w:szCs w:val="24"/>
        </w:rPr>
      </w:pPr>
      <w:r w:rsidRPr="00620A84">
        <w:rPr>
          <w:rFonts w:cs="Arial"/>
          <w:b/>
          <w:szCs w:val="24"/>
        </w:rPr>
        <w:t>Ministarstvo financija</w:t>
      </w:r>
    </w:p>
    <w:p w:rsidR="00285834" w:rsidRPr="00FA619A" w:rsidRDefault="00285834" w:rsidP="00620A84">
      <w:pPr>
        <w:numPr>
          <w:ilvl w:val="1"/>
          <w:numId w:val="6"/>
        </w:num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Carinska uprava</w:t>
      </w:r>
    </w:p>
    <w:p w:rsidR="00285834" w:rsidRPr="00FA619A" w:rsidRDefault="00290480" w:rsidP="00620A84">
      <w:pPr>
        <w:numPr>
          <w:ilvl w:val="1"/>
          <w:numId w:val="6"/>
        </w:num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Sektor</w:t>
      </w:r>
      <w:r w:rsidR="00285834" w:rsidRPr="00FA619A">
        <w:rPr>
          <w:rFonts w:cs="Arial"/>
          <w:szCs w:val="24"/>
        </w:rPr>
        <w:t xml:space="preserve"> za izgradnju i održavanje graničnih prijelaza</w:t>
      </w:r>
    </w:p>
    <w:p w:rsidR="00285834" w:rsidRPr="00620A84" w:rsidRDefault="00285834" w:rsidP="00620A84">
      <w:pPr>
        <w:numPr>
          <w:ilvl w:val="0"/>
          <w:numId w:val="6"/>
        </w:numPr>
        <w:spacing w:after="0" w:line="360" w:lineRule="auto"/>
        <w:jc w:val="both"/>
        <w:rPr>
          <w:rFonts w:cs="Arial"/>
          <w:b/>
          <w:szCs w:val="24"/>
        </w:rPr>
      </w:pPr>
      <w:r w:rsidRPr="00620A84">
        <w:rPr>
          <w:rFonts w:cs="Arial"/>
          <w:b/>
          <w:szCs w:val="24"/>
        </w:rPr>
        <w:t>Državni inspektorat</w:t>
      </w:r>
      <w:r w:rsidR="00CA3ABB">
        <w:rPr>
          <w:rFonts w:cs="Arial"/>
          <w:b/>
          <w:szCs w:val="24"/>
        </w:rPr>
        <w:t xml:space="preserve"> </w:t>
      </w:r>
    </w:p>
    <w:p w:rsidR="00285834" w:rsidRPr="00602F33" w:rsidRDefault="00285834" w:rsidP="00620A84">
      <w:pPr>
        <w:numPr>
          <w:ilvl w:val="1"/>
          <w:numId w:val="6"/>
        </w:numPr>
        <w:spacing w:after="0" w:line="360" w:lineRule="auto"/>
        <w:jc w:val="both"/>
        <w:rPr>
          <w:rFonts w:cs="Arial"/>
          <w:strike/>
          <w:szCs w:val="24"/>
        </w:rPr>
      </w:pPr>
      <w:r w:rsidRPr="00602F33">
        <w:rPr>
          <w:rFonts w:cs="Arial"/>
          <w:szCs w:val="24"/>
        </w:rPr>
        <w:t xml:space="preserve">Sektor za </w:t>
      </w:r>
      <w:r w:rsidR="00662DB1">
        <w:rPr>
          <w:rFonts w:cs="Arial"/>
          <w:szCs w:val="24"/>
        </w:rPr>
        <w:t>nadzor poljoprivrede i f</w:t>
      </w:r>
      <w:r w:rsidR="007553B1">
        <w:rPr>
          <w:rFonts w:cs="Arial"/>
          <w:szCs w:val="24"/>
        </w:rPr>
        <w:t>i</w:t>
      </w:r>
      <w:r w:rsidR="00662DB1">
        <w:rPr>
          <w:rFonts w:cs="Arial"/>
          <w:szCs w:val="24"/>
        </w:rPr>
        <w:t>tosanitarni nadzor</w:t>
      </w:r>
      <w:r w:rsidRPr="00602F33">
        <w:rPr>
          <w:rFonts w:cs="Arial"/>
          <w:szCs w:val="24"/>
        </w:rPr>
        <w:t xml:space="preserve"> </w:t>
      </w:r>
      <w:r w:rsidRPr="00602F33">
        <w:rPr>
          <w:rFonts w:cs="Arial"/>
          <w:strike/>
          <w:szCs w:val="24"/>
        </w:rPr>
        <w:t xml:space="preserve"> </w:t>
      </w:r>
    </w:p>
    <w:p w:rsidR="00285834" w:rsidRPr="00602F33" w:rsidRDefault="00285834" w:rsidP="00620A84">
      <w:pPr>
        <w:numPr>
          <w:ilvl w:val="1"/>
          <w:numId w:val="6"/>
        </w:numPr>
        <w:spacing w:after="0" w:line="360" w:lineRule="auto"/>
        <w:jc w:val="both"/>
        <w:rPr>
          <w:rFonts w:cs="Arial"/>
          <w:strike/>
          <w:szCs w:val="24"/>
        </w:rPr>
      </w:pPr>
      <w:r w:rsidRPr="00602F33">
        <w:rPr>
          <w:rFonts w:cs="Arial"/>
          <w:szCs w:val="24"/>
        </w:rPr>
        <w:t xml:space="preserve">Sektor </w:t>
      </w:r>
      <w:r w:rsidR="008A76CA">
        <w:rPr>
          <w:rFonts w:cs="Arial"/>
          <w:szCs w:val="24"/>
        </w:rPr>
        <w:t xml:space="preserve">za </w:t>
      </w:r>
      <w:r w:rsidRPr="00602F33">
        <w:rPr>
          <w:rFonts w:cs="Arial"/>
          <w:szCs w:val="24"/>
        </w:rPr>
        <w:t>veterinarski nadzor i nadzor sigurnosti hrane</w:t>
      </w:r>
    </w:p>
    <w:p w:rsidR="00285834" w:rsidRPr="00602F33" w:rsidRDefault="008A76CA" w:rsidP="00620A84">
      <w:pPr>
        <w:numPr>
          <w:ilvl w:val="1"/>
          <w:numId w:val="6"/>
        </w:numPr>
        <w:spacing w:after="0" w:line="360" w:lineRule="auto"/>
        <w:jc w:val="both"/>
        <w:rPr>
          <w:rFonts w:cs="Arial"/>
          <w:strike/>
          <w:szCs w:val="24"/>
        </w:rPr>
      </w:pPr>
      <w:r>
        <w:rPr>
          <w:rFonts w:cs="Arial"/>
          <w:szCs w:val="24"/>
        </w:rPr>
        <w:t>Sektor</w:t>
      </w:r>
      <w:r w:rsidR="00662DB1">
        <w:rPr>
          <w:rFonts w:cs="Arial"/>
          <w:szCs w:val="24"/>
        </w:rPr>
        <w:t xml:space="preserve"> </w:t>
      </w:r>
      <w:r w:rsidR="00662DB1" w:rsidRPr="00271E44">
        <w:rPr>
          <w:rFonts w:cs="Arial"/>
          <w:szCs w:val="24"/>
        </w:rPr>
        <w:t>sanitarne inspekcije</w:t>
      </w:r>
      <w:r w:rsidR="00285834" w:rsidRPr="00271E44">
        <w:rPr>
          <w:rFonts w:cs="Arial"/>
          <w:szCs w:val="24"/>
        </w:rPr>
        <w:t xml:space="preserve"> </w:t>
      </w:r>
    </w:p>
    <w:p w:rsidR="00732800" w:rsidRDefault="00285834" w:rsidP="00620A84">
      <w:pPr>
        <w:numPr>
          <w:ilvl w:val="0"/>
          <w:numId w:val="6"/>
        </w:numPr>
        <w:spacing w:after="0" w:line="360" w:lineRule="auto"/>
        <w:jc w:val="both"/>
        <w:rPr>
          <w:rFonts w:cs="Arial"/>
          <w:b/>
          <w:szCs w:val="24"/>
        </w:rPr>
      </w:pPr>
      <w:r w:rsidRPr="00620A84">
        <w:rPr>
          <w:rFonts w:cs="Arial"/>
          <w:b/>
          <w:szCs w:val="24"/>
        </w:rPr>
        <w:t>Ministarstvo vanjskih i europskih poslova</w:t>
      </w:r>
    </w:p>
    <w:p w:rsidR="00620A84" w:rsidRPr="00620A84" w:rsidRDefault="00620A84" w:rsidP="00620A84">
      <w:pPr>
        <w:numPr>
          <w:ilvl w:val="0"/>
          <w:numId w:val="6"/>
        </w:numPr>
        <w:spacing w:after="0"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Ministarstvo poljoprivrede</w:t>
      </w:r>
      <w:r w:rsidR="00CA3ABB">
        <w:rPr>
          <w:rFonts w:cs="Arial"/>
          <w:b/>
          <w:szCs w:val="24"/>
        </w:rPr>
        <w:t>, šumarstva i ribarstva</w:t>
      </w:r>
    </w:p>
    <w:p w:rsidR="00285834" w:rsidRPr="00620A84" w:rsidRDefault="00285834" w:rsidP="00620A84">
      <w:pPr>
        <w:numPr>
          <w:ilvl w:val="0"/>
          <w:numId w:val="6"/>
        </w:numPr>
        <w:spacing w:after="0" w:line="360" w:lineRule="auto"/>
        <w:jc w:val="both"/>
        <w:rPr>
          <w:rFonts w:cs="Arial"/>
          <w:b/>
          <w:szCs w:val="24"/>
        </w:rPr>
      </w:pPr>
      <w:r w:rsidRPr="00620A84">
        <w:rPr>
          <w:rFonts w:cs="Arial"/>
          <w:b/>
          <w:szCs w:val="24"/>
        </w:rPr>
        <w:t>Ministarstvo mora, prometa i infrastrukture</w:t>
      </w:r>
    </w:p>
    <w:p w:rsidR="00285834" w:rsidRPr="00333781" w:rsidRDefault="00285834" w:rsidP="00620A84">
      <w:pPr>
        <w:numPr>
          <w:ilvl w:val="1"/>
          <w:numId w:val="6"/>
        </w:numPr>
        <w:spacing w:after="0" w:line="360" w:lineRule="auto"/>
        <w:jc w:val="both"/>
        <w:rPr>
          <w:rFonts w:cs="Arial"/>
          <w:color w:val="000000" w:themeColor="text1"/>
          <w:szCs w:val="24"/>
        </w:rPr>
      </w:pPr>
      <w:r w:rsidRPr="00333781">
        <w:rPr>
          <w:rFonts w:cs="Arial"/>
          <w:color w:val="000000" w:themeColor="text1"/>
          <w:szCs w:val="24"/>
        </w:rPr>
        <w:t>Uprava pomorstva</w:t>
      </w:r>
    </w:p>
    <w:p w:rsidR="00285834" w:rsidRPr="00333781" w:rsidRDefault="00285834" w:rsidP="00620A84">
      <w:pPr>
        <w:numPr>
          <w:ilvl w:val="1"/>
          <w:numId w:val="6"/>
        </w:numPr>
        <w:spacing w:after="0" w:line="360" w:lineRule="auto"/>
        <w:jc w:val="both"/>
        <w:rPr>
          <w:rFonts w:cs="Arial"/>
          <w:color w:val="000000" w:themeColor="text1"/>
          <w:szCs w:val="24"/>
        </w:rPr>
      </w:pPr>
      <w:r w:rsidRPr="00333781">
        <w:rPr>
          <w:rFonts w:cs="Arial"/>
          <w:color w:val="000000" w:themeColor="text1"/>
          <w:szCs w:val="24"/>
        </w:rPr>
        <w:t xml:space="preserve">Uprava unutarnje plovidbe </w:t>
      </w:r>
    </w:p>
    <w:p w:rsidR="00285834" w:rsidRPr="00333781" w:rsidRDefault="00285834" w:rsidP="00620A84">
      <w:pPr>
        <w:numPr>
          <w:ilvl w:val="1"/>
          <w:numId w:val="6"/>
        </w:numPr>
        <w:spacing w:after="0" w:line="360" w:lineRule="auto"/>
        <w:jc w:val="both"/>
        <w:rPr>
          <w:rFonts w:cs="Arial"/>
          <w:color w:val="000000" w:themeColor="text1"/>
          <w:szCs w:val="24"/>
        </w:rPr>
      </w:pPr>
      <w:r w:rsidRPr="00333781">
        <w:rPr>
          <w:rFonts w:cs="Arial"/>
          <w:color w:val="000000" w:themeColor="text1"/>
          <w:szCs w:val="24"/>
        </w:rPr>
        <w:t>Uprava sigurnosti plovidbe</w:t>
      </w:r>
    </w:p>
    <w:p w:rsidR="00285834" w:rsidRPr="00333781" w:rsidRDefault="00662DB1" w:rsidP="00620A84">
      <w:pPr>
        <w:numPr>
          <w:ilvl w:val="1"/>
          <w:numId w:val="6"/>
        </w:numPr>
        <w:spacing w:after="0" w:line="360" w:lineRule="auto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Uprava zračnog</w:t>
      </w:r>
      <w:r w:rsidR="00285834" w:rsidRPr="00333781">
        <w:rPr>
          <w:rFonts w:cs="Arial"/>
          <w:color w:val="000000" w:themeColor="text1"/>
          <w:szCs w:val="24"/>
        </w:rPr>
        <w:t xml:space="preserve"> prometa, elektroničkih komunikacija i pošte</w:t>
      </w:r>
    </w:p>
    <w:p w:rsidR="00285834" w:rsidRPr="00620A84" w:rsidRDefault="00285834" w:rsidP="00620A84">
      <w:pPr>
        <w:numPr>
          <w:ilvl w:val="0"/>
          <w:numId w:val="6"/>
        </w:numPr>
        <w:spacing w:after="0" w:line="360" w:lineRule="auto"/>
        <w:jc w:val="both"/>
        <w:rPr>
          <w:rFonts w:cs="Arial"/>
          <w:b/>
          <w:szCs w:val="24"/>
        </w:rPr>
      </w:pPr>
      <w:r w:rsidRPr="00620A84">
        <w:rPr>
          <w:rFonts w:cs="Arial"/>
          <w:b/>
          <w:szCs w:val="24"/>
        </w:rPr>
        <w:t>Ministarstvo obrane</w:t>
      </w:r>
      <w:r w:rsidR="00981BEB" w:rsidRPr="00620A84">
        <w:rPr>
          <w:rFonts w:cs="Arial"/>
          <w:b/>
          <w:szCs w:val="24"/>
        </w:rPr>
        <w:t xml:space="preserve">, Obalna straža </w:t>
      </w:r>
      <w:r w:rsidR="00981BEB" w:rsidRPr="00910875">
        <w:rPr>
          <w:rFonts w:cs="Arial"/>
          <w:szCs w:val="24"/>
        </w:rPr>
        <w:t xml:space="preserve">(suradnja uređena </w:t>
      </w:r>
      <w:r w:rsidR="00BB3D18" w:rsidRPr="00910875">
        <w:rPr>
          <w:rFonts w:cs="Arial"/>
          <w:szCs w:val="24"/>
        </w:rPr>
        <w:t>Zakonom o Obalnoj straži</w:t>
      </w:r>
      <w:r w:rsidR="00CA3ABB" w:rsidRPr="00910875">
        <w:rPr>
          <w:rFonts w:cs="Arial"/>
          <w:szCs w:val="24"/>
        </w:rPr>
        <w:t xml:space="preserve"> Republike Hrvatske</w:t>
      </w:r>
      <w:r w:rsidR="00BB3D18" w:rsidRPr="00910875">
        <w:rPr>
          <w:rFonts w:cs="Arial"/>
          <w:szCs w:val="24"/>
        </w:rPr>
        <w:t xml:space="preserve"> i </w:t>
      </w:r>
      <w:r w:rsidR="00981BEB" w:rsidRPr="00910875">
        <w:rPr>
          <w:rFonts w:cs="Arial"/>
          <w:szCs w:val="24"/>
        </w:rPr>
        <w:t>posebnim Sporazumom o suradnji)</w:t>
      </w:r>
      <w:r w:rsidR="00981BEB" w:rsidRPr="00620A84">
        <w:rPr>
          <w:rFonts w:cs="Arial"/>
          <w:b/>
          <w:szCs w:val="24"/>
        </w:rPr>
        <w:t xml:space="preserve"> </w:t>
      </w:r>
    </w:p>
    <w:p w:rsidR="00285834" w:rsidRPr="00620A84" w:rsidRDefault="00285834" w:rsidP="00620A84">
      <w:pPr>
        <w:numPr>
          <w:ilvl w:val="0"/>
          <w:numId w:val="6"/>
        </w:numPr>
        <w:spacing w:after="0" w:line="360" w:lineRule="auto"/>
        <w:jc w:val="both"/>
        <w:rPr>
          <w:rFonts w:cs="Arial"/>
          <w:b/>
          <w:szCs w:val="24"/>
        </w:rPr>
      </w:pPr>
      <w:r w:rsidRPr="00620A84">
        <w:rPr>
          <w:rFonts w:cs="Arial"/>
          <w:b/>
          <w:szCs w:val="24"/>
        </w:rPr>
        <w:t>Ministarstvo turizma i</w:t>
      </w:r>
      <w:r w:rsidR="00546E25">
        <w:rPr>
          <w:rFonts w:cs="Arial"/>
          <w:b/>
          <w:szCs w:val="24"/>
        </w:rPr>
        <w:t xml:space="preserve"> sporta te</w:t>
      </w:r>
    </w:p>
    <w:p w:rsidR="00285834" w:rsidRPr="00620A84" w:rsidRDefault="00285834" w:rsidP="00620A84">
      <w:pPr>
        <w:numPr>
          <w:ilvl w:val="0"/>
          <w:numId w:val="6"/>
        </w:numPr>
        <w:spacing w:after="0" w:line="360" w:lineRule="auto"/>
        <w:jc w:val="both"/>
        <w:rPr>
          <w:rFonts w:cs="Arial"/>
          <w:b/>
          <w:szCs w:val="24"/>
        </w:rPr>
      </w:pPr>
      <w:r w:rsidRPr="00620A84">
        <w:rPr>
          <w:rFonts w:cs="Arial"/>
          <w:b/>
          <w:szCs w:val="24"/>
        </w:rPr>
        <w:t xml:space="preserve">Agencija za zaštitu osobnih podataka. </w:t>
      </w:r>
    </w:p>
    <w:p w:rsidR="003E65DD" w:rsidRDefault="003E65DD" w:rsidP="00387ECD">
      <w:pPr>
        <w:spacing w:after="0"/>
        <w:jc w:val="both"/>
        <w:rPr>
          <w:rFonts w:cs="Arial"/>
          <w:szCs w:val="24"/>
        </w:rPr>
      </w:pPr>
    </w:p>
    <w:p w:rsidR="007553B1" w:rsidRDefault="00285834" w:rsidP="006F1620">
      <w:pPr>
        <w:spacing w:after="0"/>
        <w:ind w:firstLine="709"/>
        <w:jc w:val="both"/>
        <w:rPr>
          <w:rFonts w:cs="Arial"/>
          <w:szCs w:val="24"/>
        </w:rPr>
      </w:pPr>
      <w:r w:rsidRPr="00407025">
        <w:rPr>
          <w:rFonts w:cs="Arial"/>
          <w:szCs w:val="24"/>
        </w:rPr>
        <w:t>Agencija za zaštitu osobnih podatka u sklopu svoje nadležnosti nije izravno uključena u nadzor državne granice već za zaštitu osobnih podataka te ima nadzornu ulogu nad zakonitošću postupanja svih sudionika uključenih u koncept integriranog upravljanja granicom Republike Hrvatske i nadzor zaštite osobnih podatka koji se obrađuju kroz aktivnosti povezane uz koncept integriranog upravljanja granicom sukladno primjenj</w:t>
      </w:r>
      <w:r w:rsidR="00173EFF">
        <w:rPr>
          <w:rFonts w:cs="Arial"/>
          <w:szCs w:val="24"/>
        </w:rPr>
        <w:t xml:space="preserve">ivim nacionalnim i </w:t>
      </w:r>
      <w:r w:rsidR="0092298F">
        <w:rPr>
          <w:rFonts w:cs="Arial"/>
          <w:szCs w:val="24"/>
        </w:rPr>
        <w:t xml:space="preserve">europskim </w:t>
      </w:r>
      <w:r w:rsidR="00173EFF">
        <w:rPr>
          <w:rFonts w:cs="Arial"/>
          <w:szCs w:val="24"/>
        </w:rPr>
        <w:t>propisima.</w:t>
      </w:r>
    </w:p>
    <w:p w:rsidR="00910875" w:rsidRDefault="00910875" w:rsidP="00D94C24">
      <w:pPr>
        <w:spacing w:after="0"/>
        <w:ind w:firstLine="360"/>
        <w:jc w:val="both"/>
        <w:rPr>
          <w:rFonts w:cs="Arial"/>
          <w:szCs w:val="24"/>
        </w:rPr>
      </w:pPr>
    </w:p>
    <w:p w:rsidR="001C3531" w:rsidRDefault="00BB3D18" w:rsidP="006F1620">
      <w:pPr>
        <w:spacing w:after="0"/>
        <w:ind w:firstLine="709"/>
        <w:jc w:val="both"/>
        <w:rPr>
          <w:rFonts w:cs="Arial"/>
          <w:szCs w:val="24"/>
        </w:rPr>
      </w:pPr>
      <w:r w:rsidRPr="00BB3D18">
        <w:rPr>
          <w:rFonts w:cs="Arial"/>
          <w:szCs w:val="24"/>
        </w:rPr>
        <w:t xml:space="preserve">Suradnja s Ministarstvom obrane, Obalnom stražom uređena je Zakonom o Obalnoj straži </w:t>
      </w:r>
      <w:r w:rsidR="00CA3ABB">
        <w:rPr>
          <w:rFonts w:cs="Arial"/>
          <w:szCs w:val="24"/>
        </w:rPr>
        <w:t>Republike Hrvatske</w:t>
      </w:r>
      <w:r w:rsidR="008A76CA">
        <w:rPr>
          <w:rFonts w:cs="Arial"/>
          <w:szCs w:val="24"/>
        </w:rPr>
        <w:t xml:space="preserve"> (</w:t>
      </w:r>
      <w:r w:rsidR="0092298F">
        <w:rPr>
          <w:rFonts w:cs="Arial"/>
          <w:szCs w:val="24"/>
        </w:rPr>
        <w:t>„</w:t>
      </w:r>
      <w:r w:rsidR="00271E44" w:rsidRPr="00271E44">
        <w:rPr>
          <w:rFonts w:cs="Arial"/>
          <w:szCs w:val="24"/>
        </w:rPr>
        <w:t>N</w:t>
      </w:r>
      <w:r w:rsidR="0092298F">
        <w:rPr>
          <w:rFonts w:cs="Arial"/>
          <w:szCs w:val="24"/>
        </w:rPr>
        <w:t>arodne novine“, broj</w:t>
      </w:r>
      <w:r w:rsidR="00271E44" w:rsidRPr="00271E44">
        <w:rPr>
          <w:rFonts w:cs="Arial"/>
          <w:szCs w:val="24"/>
        </w:rPr>
        <w:t xml:space="preserve"> 125/19</w:t>
      </w:r>
      <w:r w:rsidR="0092298F">
        <w:rPr>
          <w:rFonts w:cs="Arial"/>
          <w:szCs w:val="24"/>
        </w:rPr>
        <w:t>.</w:t>
      </w:r>
      <w:r w:rsidR="008A76CA">
        <w:rPr>
          <w:rFonts w:cs="Arial"/>
          <w:szCs w:val="24"/>
        </w:rPr>
        <w:t>)</w:t>
      </w:r>
      <w:r w:rsidR="00CA3ABB">
        <w:rPr>
          <w:rFonts w:cs="Arial"/>
          <w:szCs w:val="24"/>
        </w:rPr>
        <w:t xml:space="preserve"> </w:t>
      </w:r>
      <w:r w:rsidRPr="00BB3D18">
        <w:rPr>
          <w:rFonts w:cs="Arial"/>
          <w:szCs w:val="24"/>
        </w:rPr>
        <w:t>kojim se člankom 5</w:t>
      </w:r>
      <w:r w:rsidR="00CA3ABB">
        <w:rPr>
          <w:rFonts w:cs="Arial"/>
          <w:szCs w:val="24"/>
        </w:rPr>
        <w:t>.</w:t>
      </w:r>
      <w:r w:rsidRPr="00BB3D18">
        <w:rPr>
          <w:rFonts w:cs="Arial"/>
          <w:szCs w:val="24"/>
        </w:rPr>
        <w:t>, st</w:t>
      </w:r>
      <w:r w:rsidR="00CA3ABB">
        <w:rPr>
          <w:rFonts w:cs="Arial"/>
          <w:szCs w:val="24"/>
        </w:rPr>
        <w:t>avkom</w:t>
      </w:r>
      <w:r w:rsidRPr="00BB3D18">
        <w:rPr>
          <w:rFonts w:cs="Arial"/>
          <w:szCs w:val="24"/>
        </w:rPr>
        <w:t xml:space="preserve"> 2</w:t>
      </w:r>
      <w:r w:rsidR="00CA3ABB">
        <w:rPr>
          <w:rFonts w:cs="Arial"/>
          <w:szCs w:val="24"/>
        </w:rPr>
        <w:t>.</w:t>
      </w:r>
      <w:r w:rsidRPr="00BB3D18">
        <w:rPr>
          <w:rFonts w:cs="Arial"/>
          <w:szCs w:val="24"/>
        </w:rPr>
        <w:t xml:space="preserve"> propisuje da Obalna straža pruža potporu drugim tijelima nadležnima za nadzor i zaštitu prava i interesa Republike Hrvatske na moru u provedbi zakona i drugih propisa u području unutarnjih morskih voda i teritorijalnog mora Republike Hrvatske, među kojima i Ministarstvu unutarnjih poslova. Sporazumom o suradnji definirano je i područje „Suradnja u području Ob</w:t>
      </w:r>
      <w:r>
        <w:rPr>
          <w:rFonts w:cs="Arial"/>
          <w:szCs w:val="24"/>
        </w:rPr>
        <w:t>alne straže Republike Hrvatske“ te je na</w:t>
      </w:r>
      <w:r w:rsidRPr="00BB3D18">
        <w:rPr>
          <w:rFonts w:cs="Arial"/>
          <w:szCs w:val="24"/>
        </w:rPr>
        <w:t xml:space="preserve"> temelju Sporazuma  Hrva</w:t>
      </w:r>
      <w:r>
        <w:rPr>
          <w:rFonts w:cs="Arial"/>
          <w:szCs w:val="24"/>
        </w:rPr>
        <w:t>tska ratna mornarica donijela</w:t>
      </w:r>
      <w:r w:rsidRPr="00BB3D18">
        <w:rPr>
          <w:rFonts w:cs="Arial"/>
          <w:szCs w:val="24"/>
        </w:rPr>
        <w:t xml:space="preserve"> Provedbe</w:t>
      </w:r>
      <w:r>
        <w:rPr>
          <w:rFonts w:cs="Arial"/>
          <w:szCs w:val="24"/>
        </w:rPr>
        <w:t>ni plan</w:t>
      </w:r>
      <w:r w:rsidRPr="00BB3D18">
        <w:rPr>
          <w:rFonts w:cs="Arial"/>
          <w:szCs w:val="24"/>
        </w:rPr>
        <w:t xml:space="preserve"> za pružanje potpore Ministarstvu unutarnjih poslova u nadzoru i z</w:t>
      </w:r>
      <w:r w:rsidR="00C46570">
        <w:rPr>
          <w:rFonts w:cs="Arial"/>
          <w:szCs w:val="24"/>
        </w:rPr>
        <w:t xml:space="preserve">aštiti državne granice </w:t>
      </w:r>
      <w:r w:rsidR="00E45716">
        <w:rPr>
          <w:rFonts w:cs="Arial"/>
          <w:szCs w:val="24"/>
        </w:rPr>
        <w:t>na moru.</w:t>
      </w:r>
    </w:p>
    <w:p w:rsidR="001C3531" w:rsidRDefault="001C3531" w:rsidP="00E45716">
      <w:pPr>
        <w:spacing w:after="0"/>
        <w:ind w:firstLine="360"/>
        <w:jc w:val="both"/>
        <w:rPr>
          <w:rFonts w:cs="Arial"/>
          <w:szCs w:val="24"/>
        </w:rPr>
        <w:sectPr w:rsidR="001C3531" w:rsidSect="001C3531">
          <w:footerReference w:type="default" r:id="rId13"/>
          <w:pgSz w:w="11906" w:h="16838"/>
          <w:pgMar w:top="993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0" w:chapStyle="1"/>
          <w:cols w:space="708"/>
          <w:docGrid w:linePitch="360"/>
        </w:sectPr>
      </w:pPr>
    </w:p>
    <w:p w:rsidR="00E45716" w:rsidRDefault="00E45716" w:rsidP="00E45716">
      <w:pPr>
        <w:spacing w:after="0"/>
        <w:ind w:left="-426"/>
        <w:jc w:val="both"/>
        <w:rPr>
          <w:rFonts w:cs="Arial"/>
          <w:szCs w:val="24"/>
        </w:rPr>
      </w:pPr>
      <w:r w:rsidRPr="00E45716">
        <w:rPr>
          <w:rFonts w:cs="Arial"/>
          <w:noProof/>
          <w:szCs w:val="24"/>
        </w:rPr>
        <w:drawing>
          <wp:inline distT="0" distB="0" distL="0" distR="0" wp14:anchorId="535C3FBE" wp14:editId="4437C89D">
            <wp:extent cx="9390490" cy="5636895"/>
            <wp:effectExtent l="0" t="0" r="1270" b="1905"/>
            <wp:docPr id="8" name="Slika 8" descr="C:\Users\krkralj\AppData\Local\Temp\31b44b97-779b-43e4-9c69-bfe89dd1e825_ilovepdf_pages-to-jpg (7).zip.825\shematski prikaz svih sudionik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kralj\AppData\Local\Temp\31b44b97-779b-43e4-9c69-bfe89dd1e825_ilovepdf_pages-to-jpg (7).zip.825\shematski prikaz svih sudionika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175" cy="56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16" w:rsidRDefault="00E45716" w:rsidP="00BA7B46">
      <w:pPr>
        <w:spacing w:after="0"/>
        <w:ind w:firstLine="360"/>
        <w:jc w:val="both"/>
        <w:rPr>
          <w:rFonts w:cs="Arial"/>
          <w:szCs w:val="24"/>
        </w:rPr>
        <w:sectPr w:rsidR="00E45716" w:rsidSect="001C3531">
          <w:footerReference w:type="default" r:id="rId15"/>
          <w:pgSz w:w="16838" w:h="11906" w:orient="landscape"/>
          <w:pgMar w:top="1418" w:right="1418" w:bottom="1418" w:left="1418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E45716" w:rsidRDefault="00E45716" w:rsidP="00E45716">
      <w:pPr>
        <w:spacing w:after="0"/>
        <w:jc w:val="both"/>
        <w:rPr>
          <w:rFonts w:cs="Arial"/>
          <w:szCs w:val="24"/>
        </w:rPr>
      </w:pPr>
    </w:p>
    <w:p w:rsidR="00285834" w:rsidRPr="00285834" w:rsidRDefault="00285834" w:rsidP="00387ECD">
      <w:pPr>
        <w:pStyle w:val="ListParagraph"/>
        <w:numPr>
          <w:ilvl w:val="1"/>
          <w:numId w:val="8"/>
        </w:numPr>
        <w:rPr>
          <w:b/>
        </w:rPr>
      </w:pPr>
      <w:r w:rsidRPr="00792D23">
        <w:rPr>
          <w:rFonts w:cs="Arial"/>
          <w:b/>
        </w:rPr>
        <w:t>Zakonska osnova</w:t>
      </w:r>
    </w:p>
    <w:p w:rsidR="00285834" w:rsidRDefault="00285834" w:rsidP="00387ECD">
      <w:pPr>
        <w:pStyle w:val="ListParagraph"/>
        <w:ind w:left="390"/>
        <w:rPr>
          <w:rFonts w:cs="Arial"/>
          <w:b/>
        </w:rPr>
      </w:pPr>
    </w:p>
    <w:p w:rsidR="0025501B" w:rsidRDefault="0025501B" w:rsidP="0088698E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U nastavku teksta navedeni su europski i nacionalni propisi i dokumenti važni za donošenje </w:t>
      </w:r>
      <w:r w:rsidR="008A76CA" w:rsidRPr="00271E44">
        <w:rPr>
          <w:rFonts w:cs="Arial"/>
          <w:szCs w:val="24"/>
        </w:rPr>
        <w:t>ove</w:t>
      </w:r>
      <w:r w:rsidRPr="00271E44">
        <w:rPr>
          <w:rFonts w:cs="Arial"/>
          <w:szCs w:val="24"/>
        </w:rPr>
        <w:t xml:space="preserve"> Strategije:</w:t>
      </w:r>
    </w:p>
    <w:p w:rsidR="00285834" w:rsidRPr="00E63553" w:rsidRDefault="00285834" w:rsidP="00620A84">
      <w:pPr>
        <w:pStyle w:val="ListParagraph"/>
        <w:numPr>
          <w:ilvl w:val="0"/>
          <w:numId w:val="9"/>
        </w:numPr>
        <w:spacing w:line="360" w:lineRule="auto"/>
        <w:ind w:left="426"/>
        <w:jc w:val="both"/>
        <w:rPr>
          <w:rFonts w:cs="Arial"/>
          <w:szCs w:val="24"/>
        </w:rPr>
      </w:pPr>
      <w:r w:rsidRPr="00407025">
        <w:rPr>
          <w:rFonts w:cs="Arial"/>
          <w:szCs w:val="24"/>
        </w:rPr>
        <w:t>Strategija integriranog upravljanja granicom</w:t>
      </w:r>
      <w:r w:rsidR="00813A7B">
        <w:rPr>
          <w:rFonts w:cs="Arial"/>
          <w:szCs w:val="24"/>
        </w:rPr>
        <w:t xml:space="preserve"> </w:t>
      </w:r>
      <w:r w:rsidRPr="00407025">
        <w:rPr>
          <w:rFonts w:cs="Arial"/>
          <w:szCs w:val="24"/>
        </w:rPr>
        <w:t>i Akcijsk</w:t>
      </w:r>
      <w:r w:rsidR="0092298F">
        <w:rPr>
          <w:rFonts w:cs="Arial"/>
          <w:szCs w:val="24"/>
        </w:rPr>
        <w:t>i Plan za provedbu S</w:t>
      </w:r>
      <w:r w:rsidR="00407025">
        <w:rPr>
          <w:rFonts w:cs="Arial"/>
          <w:szCs w:val="24"/>
        </w:rPr>
        <w:t>trategije</w:t>
      </w:r>
      <w:r w:rsidR="0092298F">
        <w:rPr>
          <w:rFonts w:cs="Arial"/>
          <w:szCs w:val="24"/>
        </w:rPr>
        <w:t xml:space="preserve"> integriranog upravljanja granicom</w:t>
      </w:r>
      <w:r w:rsidR="00407025">
        <w:rPr>
          <w:rFonts w:cs="Arial"/>
          <w:szCs w:val="24"/>
        </w:rPr>
        <w:t xml:space="preserve"> (z</w:t>
      </w:r>
      <w:r w:rsidRPr="00407025">
        <w:rPr>
          <w:rFonts w:cs="Arial"/>
          <w:szCs w:val="24"/>
        </w:rPr>
        <w:t>aključak Vlade Republike Hrvatsk</w:t>
      </w:r>
      <w:r w:rsidR="00CA3ABB">
        <w:rPr>
          <w:rFonts w:cs="Arial"/>
          <w:szCs w:val="24"/>
        </w:rPr>
        <w:t>e od 26. rujna 2019.)</w:t>
      </w:r>
      <w:r w:rsidRPr="00407025">
        <w:rPr>
          <w:rFonts w:cs="Arial"/>
          <w:szCs w:val="24"/>
        </w:rPr>
        <w:t xml:space="preserve"> </w:t>
      </w:r>
    </w:p>
    <w:p w:rsidR="00CA3ABB" w:rsidRPr="00CA3ABB" w:rsidRDefault="00285834" w:rsidP="00CA3ABB">
      <w:pPr>
        <w:pStyle w:val="ListParagraph"/>
        <w:numPr>
          <w:ilvl w:val="0"/>
          <w:numId w:val="9"/>
        </w:numPr>
        <w:spacing w:line="360" w:lineRule="auto"/>
        <w:ind w:left="426"/>
        <w:jc w:val="both"/>
        <w:rPr>
          <w:rFonts w:cs="Arial"/>
          <w:szCs w:val="24"/>
        </w:rPr>
      </w:pPr>
      <w:r w:rsidRPr="00CA3ABB">
        <w:rPr>
          <w:rFonts w:cs="Arial"/>
          <w:szCs w:val="24"/>
        </w:rPr>
        <w:t xml:space="preserve">Uredba (EU) </w:t>
      </w:r>
      <w:r w:rsidR="00CA3ABB" w:rsidRPr="00B92FA4">
        <w:rPr>
          <w:rFonts w:cs="Arial"/>
        </w:rPr>
        <w:t>2019/1896 Europskog parlamenta i Vijeća od 13. stu</w:t>
      </w:r>
      <w:r w:rsidR="00CA3ABB">
        <w:rPr>
          <w:rFonts w:cs="Arial"/>
        </w:rPr>
        <w:t>denog</w:t>
      </w:r>
      <w:r w:rsidR="0092298F">
        <w:rPr>
          <w:rFonts w:cs="Arial"/>
        </w:rPr>
        <w:t>a</w:t>
      </w:r>
      <w:r w:rsidR="00CA3ABB" w:rsidRPr="00B92FA4">
        <w:rPr>
          <w:rFonts w:cs="Arial"/>
        </w:rPr>
        <w:t xml:space="preserve"> 2019. o europskoj graničnoj i obalnoj straži i stavljanju izvan snage uredaba (EU) br. 1052/2013 i (EU) 2016/162</w:t>
      </w:r>
      <w:r w:rsidR="00CA3ABB">
        <w:rPr>
          <w:rFonts w:cs="Arial"/>
        </w:rPr>
        <w:t xml:space="preserve"> (SL L 295/1</w:t>
      </w:r>
      <w:r w:rsidR="0092298F">
        <w:rPr>
          <w:rFonts w:cs="Arial"/>
        </w:rPr>
        <w:t>,</w:t>
      </w:r>
      <w:r w:rsidR="00CA3ABB">
        <w:rPr>
          <w:rFonts w:cs="Arial"/>
        </w:rPr>
        <w:t xml:space="preserve"> 14.11.2019.)</w:t>
      </w:r>
    </w:p>
    <w:p w:rsidR="00843D89" w:rsidRPr="00271E44" w:rsidRDefault="003A2A13" w:rsidP="00CA3ABB">
      <w:pPr>
        <w:pStyle w:val="ListParagraph"/>
        <w:numPr>
          <w:ilvl w:val="0"/>
          <w:numId w:val="9"/>
        </w:numPr>
        <w:spacing w:line="360" w:lineRule="auto"/>
        <w:ind w:left="426"/>
        <w:jc w:val="both"/>
        <w:rPr>
          <w:rFonts w:cs="Arial"/>
          <w:szCs w:val="24"/>
        </w:rPr>
      </w:pPr>
      <w:r w:rsidRPr="00271E44">
        <w:rPr>
          <w:rFonts w:cs="Arial"/>
          <w:szCs w:val="24"/>
        </w:rPr>
        <w:t>Komunikacija Komisije Europskom parlamentu i Vijeću o uspostavi v</w:t>
      </w:r>
      <w:r w:rsidR="00843D89" w:rsidRPr="00271E44">
        <w:rPr>
          <w:rFonts w:cs="Arial"/>
          <w:szCs w:val="24"/>
        </w:rPr>
        <w:t>išegodišnj</w:t>
      </w:r>
      <w:r w:rsidRPr="00271E44">
        <w:rPr>
          <w:rFonts w:cs="Arial"/>
          <w:szCs w:val="24"/>
        </w:rPr>
        <w:t>e</w:t>
      </w:r>
      <w:r w:rsidR="00843D89" w:rsidRPr="00271E44">
        <w:rPr>
          <w:rFonts w:cs="Arial"/>
          <w:szCs w:val="24"/>
        </w:rPr>
        <w:t xml:space="preserve"> stratešk</w:t>
      </w:r>
      <w:r w:rsidRPr="00271E44">
        <w:rPr>
          <w:rFonts w:cs="Arial"/>
          <w:szCs w:val="24"/>
        </w:rPr>
        <w:t>e</w:t>
      </w:r>
      <w:r w:rsidR="00843D89" w:rsidRPr="00271E44">
        <w:rPr>
          <w:rFonts w:cs="Arial"/>
          <w:szCs w:val="24"/>
        </w:rPr>
        <w:t xml:space="preserve"> politik</w:t>
      </w:r>
      <w:r w:rsidRPr="00271E44">
        <w:rPr>
          <w:rFonts w:cs="Arial"/>
          <w:szCs w:val="24"/>
        </w:rPr>
        <w:t>e za europsko</w:t>
      </w:r>
      <w:r w:rsidR="00843D89" w:rsidRPr="00271E44">
        <w:rPr>
          <w:rFonts w:cs="Arial"/>
          <w:szCs w:val="24"/>
        </w:rPr>
        <w:t xml:space="preserve"> integrirano upravljanj</w:t>
      </w:r>
      <w:r w:rsidRPr="00271E44">
        <w:rPr>
          <w:rFonts w:cs="Arial"/>
          <w:szCs w:val="24"/>
        </w:rPr>
        <w:t>e</w:t>
      </w:r>
      <w:r w:rsidR="00843D89" w:rsidRPr="00271E44">
        <w:rPr>
          <w:rFonts w:cs="Arial"/>
          <w:szCs w:val="24"/>
        </w:rPr>
        <w:t xml:space="preserve"> g</w:t>
      </w:r>
      <w:r w:rsidR="00CA3ABB" w:rsidRPr="00271E44">
        <w:rPr>
          <w:rFonts w:cs="Arial"/>
          <w:szCs w:val="24"/>
        </w:rPr>
        <w:t>ranicama</w:t>
      </w:r>
      <w:r w:rsidR="00271E44" w:rsidRPr="00271E44">
        <w:rPr>
          <w:rFonts w:cs="Arial"/>
          <w:szCs w:val="24"/>
        </w:rPr>
        <w:t>, COM(2023) 146</w:t>
      </w:r>
      <w:r w:rsidR="00ED42C8">
        <w:rPr>
          <w:rFonts w:cs="Arial"/>
          <w:szCs w:val="24"/>
        </w:rPr>
        <w:t>,</w:t>
      </w:r>
      <w:r w:rsidR="00271E44" w:rsidRPr="00271E44">
        <w:rPr>
          <w:rFonts w:cs="Arial"/>
          <w:szCs w:val="24"/>
        </w:rPr>
        <w:t xml:space="preserve"> </w:t>
      </w:r>
      <w:r w:rsidR="00CA3ABB" w:rsidRPr="00271E44">
        <w:rPr>
          <w:rFonts w:cs="Arial"/>
          <w:szCs w:val="24"/>
        </w:rPr>
        <w:t>od 14.3.202</w:t>
      </w:r>
      <w:r w:rsidR="007F3CDB">
        <w:rPr>
          <w:rFonts w:cs="Arial"/>
          <w:szCs w:val="24"/>
        </w:rPr>
        <w:t>3.</w:t>
      </w:r>
    </w:p>
    <w:p w:rsidR="00407025" w:rsidRPr="00102589" w:rsidRDefault="00285834" w:rsidP="00620A84">
      <w:pPr>
        <w:pStyle w:val="ListParagraph"/>
        <w:numPr>
          <w:ilvl w:val="0"/>
          <w:numId w:val="9"/>
        </w:numPr>
        <w:spacing w:line="360" w:lineRule="auto"/>
        <w:ind w:left="426"/>
        <w:jc w:val="both"/>
        <w:rPr>
          <w:rFonts w:cs="Arial"/>
          <w:szCs w:val="24"/>
        </w:rPr>
      </w:pPr>
      <w:r w:rsidRPr="00102589">
        <w:rPr>
          <w:rFonts w:cs="Arial"/>
          <w:szCs w:val="24"/>
        </w:rPr>
        <w:t>Tehnička i operativna strategija za europs</w:t>
      </w:r>
      <w:r w:rsidR="00ED42C8">
        <w:rPr>
          <w:rFonts w:cs="Arial"/>
          <w:szCs w:val="24"/>
        </w:rPr>
        <w:t>ko integrirano upravljanje granicom</w:t>
      </w:r>
      <w:r w:rsidR="00CA3ABB" w:rsidRPr="00102589">
        <w:rPr>
          <w:rFonts w:cs="Arial"/>
          <w:szCs w:val="24"/>
        </w:rPr>
        <w:t xml:space="preserve"> 2023. – 2027.</w:t>
      </w:r>
      <w:r w:rsidR="00ED42C8">
        <w:rPr>
          <w:rFonts w:cs="Arial"/>
          <w:szCs w:val="24"/>
        </w:rPr>
        <w:t>, od 20.9. 2023.</w:t>
      </w:r>
    </w:p>
    <w:p w:rsidR="004F0EF9" w:rsidRDefault="004F0EF9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FC7270" w:rsidRDefault="00FC7270" w:rsidP="00BA7B46">
      <w:pPr>
        <w:rPr>
          <w:b/>
        </w:rPr>
      </w:pPr>
    </w:p>
    <w:p w:rsidR="00407025" w:rsidRPr="00BA7B46" w:rsidRDefault="00407025" w:rsidP="006F1620">
      <w:pPr>
        <w:pStyle w:val="ListParagraph"/>
        <w:numPr>
          <w:ilvl w:val="0"/>
          <w:numId w:val="8"/>
        </w:numPr>
        <w:ind w:left="709" w:hanging="709"/>
        <w:rPr>
          <w:b/>
        </w:rPr>
      </w:pPr>
      <w:r w:rsidRPr="00BA7B46">
        <w:rPr>
          <w:b/>
        </w:rPr>
        <w:t>DUGOROČNI STR</w:t>
      </w:r>
      <w:r w:rsidR="001C4FEC" w:rsidRPr="00BA7B46">
        <w:rPr>
          <w:b/>
        </w:rPr>
        <w:t>ATEŠKI CILJEVI</w:t>
      </w:r>
      <w:r w:rsidR="001F43FA" w:rsidRPr="00BA7B46">
        <w:rPr>
          <w:b/>
        </w:rPr>
        <w:t>, NAČELA I STRATEŠKE SMJERNICE</w:t>
      </w:r>
    </w:p>
    <w:p w:rsidR="009A2B4D" w:rsidRPr="001F43FA" w:rsidRDefault="009A2B4D" w:rsidP="009A2B4D">
      <w:pPr>
        <w:pStyle w:val="ListParagraph"/>
        <w:ind w:left="390"/>
        <w:rPr>
          <w:b/>
        </w:rPr>
      </w:pPr>
    </w:p>
    <w:p w:rsidR="003E65DD" w:rsidRPr="00CC4F15" w:rsidRDefault="00F04A90" w:rsidP="006F1620">
      <w:pPr>
        <w:autoSpaceDE w:val="0"/>
        <w:autoSpaceDN w:val="0"/>
        <w:adjustRightInd w:val="0"/>
        <w:spacing w:after="0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Komponente</w:t>
      </w:r>
      <w:r w:rsidR="003E65DD" w:rsidRPr="00CC4F15">
        <w:rPr>
          <w:rFonts w:cs="Arial"/>
          <w:szCs w:val="24"/>
        </w:rPr>
        <w:t xml:space="preserve"> integriranog</w:t>
      </w:r>
      <w:r>
        <w:rPr>
          <w:rFonts w:cs="Arial"/>
          <w:szCs w:val="24"/>
        </w:rPr>
        <w:t xml:space="preserve"> upravljanja granicom definirane</w:t>
      </w:r>
      <w:r w:rsidR="003E65DD" w:rsidRPr="00CC4F15">
        <w:rPr>
          <w:rFonts w:cs="Arial"/>
          <w:szCs w:val="24"/>
        </w:rPr>
        <w:t xml:space="preserve"> su u Tehničkoj i operativnoj strategiji za europsko integrirano upravljanje granicom</w:t>
      </w:r>
      <w:r w:rsidR="00CA3ABB">
        <w:rPr>
          <w:rFonts w:cs="Arial"/>
          <w:szCs w:val="24"/>
        </w:rPr>
        <w:t xml:space="preserve"> 2023. – 2027.</w:t>
      </w:r>
      <w:r w:rsidR="003E65DD" w:rsidRPr="00CC4F15">
        <w:rPr>
          <w:rFonts w:cs="Arial"/>
          <w:szCs w:val="24"/>
        </w:rPr>
        <w:t xml:space="preserve"> koju je doni</w:t>
      </w:r>
      <w:r w:rsidR="00197F79">
        <w:rPr>
          <w:rFonts w:cs="Arial"/>
          <w:szCs w:val="24"/>
        </w:rPr>
        <w:t>o</w:t>
      </w:r>
      <w:r w:rsidR="003E65DD" w:rsidRPr="00CC4F15">
        <w:rPr>
          <w:rFonts w:cs="Arial"/>
          <w:szCs w:val="24"/>
        </w:rPr>
        <w:t xml:space="preserve"> </w:t>
      </w:r>
      <w:r w:rsidR="00197F79">
        <w:rPr>
          <w:rFonts w:cs="Arial"/>
          <w:szCs w:val="24"/>
        </w:rPr>
        <w:t>FRONTEX</w:t>
      </w:r>
      <w:r w:rsidR="003E65DD" w:rsidRPr="00CC4F15">
        <w:rPr>
          <w:rFonts w:cs="Arial"/>
          <w:szCs w:val="24"/>
        </w:rPr>
        <w:t xml:space="preserve"> odlukom Upravnog </w:t>
      </w:r>
      <w:r w:rsidR="003E65DD" w:rsidRPr="00271E44">
        <w:rPr>
          <w:rFonts w:cs="Arial"/>
          <w:szCs w:val="24"/>
        </w:rPr>
        <w:t xml:space="preserve">odbora </w:t>
      </w:r>
      <w:r w:rsidR="00ED42C8">
        <w:rPr>
          <w:rFonts w:cs="Arial"/>
          <w:szCs w:val="24"/>
        </w:rPr>
        <w:t>20. rujna 2023</w:t>
      </w:r>
      <w:r w:rsidR="003E65DD">
        <w:rPr>
          <w:rFonts w:cs="Arial"/>
          <w:szCs w:val="24"/>
        </w:rPr>
        <w:t>.</w:t>
      </w:r>
      <w:r w:rsidR="003E65DD" w:rsidRPr="00CC4F15">
        <w:rPr>
          <w:rFonts w:cs="Arial"/>
          <w:szCs w:val="24"/>
        </w:rPr>
        <w:t xml:space="preserve"> </w:t>
      </w:r>
      <w:r w:rsidR="00843D89">
        <w:rPr>
          <w:rFonts w:cs="Arial"/>
          <w:szCs w:val="24"/>
        </w:rPr>
        <w:t xml:space="preserve">Implementacijski plan nove </w:t>
      </w:r>
      <w:r w:rsidR="003E65DD">
        <w:rPr>
          <w:rFonts w:cs="Arial"/>
          <w:szCs w:val="24"/>
        </w:rPr>
        <w:t>strategije Republike Hrvatske</w:t>
      </w:r>
      <w:r w:rsidR="00BE393F">
        <w:rPr>
          <w:rFonts w:cs="Arial"/>
          <w:szCs w:val="24"/>
        </w:rPr>
        <w:t xml:space="preserve"> prati </w:t>
      </w:r>
      <w:r w:rsidR="003E65DD" w:rsidRPr="00CC4F15">
        <w:rPr>
          <w:rFonts w:cs="Arial"/>
          <w:szCs w:val="24"/>
        </w:rPr>
        <w:t>15 zadanih strateških komponenti in</w:t>
      </w:r>
      <w:r w:rsidR="003E65DD">
        <w:rPr>
          <w:rFonts w:cs="Arial"/>
          <w:szCs w:val="24"/>
        </w:rPr>
        <w:t>tegriranog upravljanja granicom:</w:t>
      </w:r>
      <w:r w:rsidR="003E65DD" w:rsidRPr="00CC4F15">
        <w:rPr>
          <w:rFonts w:cs="Arial"/>
          <w:szCs w:val="24"/>
        </w:rPr>
        <w:t xml:space="preserve"> </w:t>
      </w:r>
    </w:p>
    <w:p w:rsidR="003E65DD" w:rsidRDefault="003E65DD" w:rsidP="00387ECD">
      <w:p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 w:rsidRPr="00532A1F">
        <w:rPr>
          <w:rFonts w:cs="Arial"/>
          <w:color w:val="000000"/>
          <w:szCs w:val="24"/>
          <w:lang w:eastAsia="en-US"/>
        </w:rPr>
        <w:t>nadzor granice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 w:rsidRPr="00532A1F">
        <w:rPr>
          <w:rFonts w:cs="Arial"/>
          <w:color w:val="000000"/>
          <w:szCs w:val="24"/>
          <w:lang w:eastAsia="en-US"/>
        </w:rPr>
        <w:t>traganje i spašavanje na moru (SAR)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analiza</w:t>
      </w:r>
      <w:r w:rsidRPr="00FA619A">
        <w:rPr>
          <w:rFonts w:cs="Arial"/>
          <w:color w:val="000000"/>
          <w:szCs w:val="24"/>
          <w:lang w:eastAsia="en-US"/>
        </w:rPr>
        <w:t xml:space="preserve"> rizika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suradnja s</w:t>
      </w:r>
      <w:r w:rsidRPr="00DF6F51">
        <w:rPr>
          <w:rFonts w:cs="Arial"/>
          <w:color w:val="000000"/>
          <w:szCs w:val="24"/>
          <w:lang w:eastAsia="en-US"/>
        </w:rPr>
        <w:t xml:space="preserve"> državama članicama i F</w:t>
      </w:r>
      <w:r>
        <w:rPr>
          <w:rFonts w:cs="Arial"/>
          <w:color w:val="000000"/>
          <w:szCs w:val="24"/>
          <w:lang w:eastAsia="en-US"/>
        </w:rPr>
        <w:t>RONTEX-om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nacionalna međuagencijska suradnja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suradnja</w:t>
      </w:r>
      <w:r w:rsidRPr="0080620F">
        <w:rPr>
          <w:rFonts w:cs="Arial"/>
          <w:color w:val="000000"/>
          <w:szCs w:val="24"/>
          <w:lang w:eastAsia="en-US"/>
        </w:rPr>
        <w:t xml:space="preserve"> </w:t>
      </w:r>
      <w:r>
        <w:rPr>
          <w:rFonts w:cs="Arial"/>
          <w:color w:val="000000"/>
          <w:szCs w:val="24"/>
          <w:lang w:eastAsia="en-US"/>
        </w:rPr>
        <w:t>iz</w:t>
      </w:r>
      <w:r w:rsidRPr="0080620F">
        <w:rPr>
          <w:rFonts w:cs="Arial"/>
          <w:color w:val="000000"/>
          <w:szCs w:val="24"/>
          <w:lang w:eastAsia="en-US"/>
        </w:rPr>
        <w:t>m</w:t>
      </w:r>
      <w:r>
        <w:rPr>
          <w:rFonts w:cs="Arial"/>
          <w:color w:val="000000"/>
          <w:szCs w:val="24"/>
          <w:lang w:eastAsia="en-US"/>
        </w:rPr>
        <w:t xml:space="preserve">eđu </w:t>
      </w:r>
      <w:r w:rsidR="00D46741">
        <w:rPr>
          <w:rFonts w:cs="Arial"/>
          <w:color w:val="000000"/>
          <w:szCs w:val="24"/>
          <w:lang w:eastAsia="en-US"/>
        </w:rPr>
        <w:t>EU</w:t>
      </w:r>
      <w:r w:rsidR="00D46741">
        <w:rPr>
          <w:rFonts w:cs="Arial"/>
          <w:color w:val="000000"/>
          <w:szCs w:val="24"/>
          <w:lang w:eastAsia="en-US"/>
        </w:rPr>
        <w:t xml:space="preserve"> </w:t>
      </w:r>
      <w:r>
        <w:rPr>
          <w:rFonts w:cs="Arial"/>
          <w:color w:val="000000"/>
          <w:szCs w:val="24"/>
          <w:lang w:eastAsia="en-US"/>
        </w:rPr>
        <w:t xml:space="preserve">institucija, radnih tijela, ureda i </w:t>
      </w:r>
      <w:r w:rsidRPr="0080620F">
        <w:rPr>
          <w:rFonts w:cs="Arial"/>
          <w:color w:val="000000"/>
          <w:szCs w:val="24"/>
          <w:lang w:eastAsia="en-US"/>
        </w:rPr>
        <w:t>agencija</w:t>
      </w:r>
      <w:r>
        <w:rPr>
          <w:rFonts w:cs="Arial"/>
          <w:color w:val="000000"/>
          <w:szCs w:val="24"/>
          <w:lang w:eastAsia="en-US"/>
        </w:rPr>
        <w:t xml:space="preserve"> (ne obrađuje se)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suradnja</w:t>
      </w:r>
      <w:r w:rsidRPr="00FA619A">
        <w:rPr>
          <w:rFonts w:cs="Arial"/>
          <w:color w:val="000000"/>
          <w:szCs w:val="24"/>
          <w:lang w:eastAsia="en-US"/>
        </w:rPr>
        <w:t xml:space="preserve"> s</w:t>
      </w:r>
      <w:r w:rsidR="00A715B4">
        <w:rPr>
          <w:rFonts w:cs="Arial"/>
          <w:color w:val="000000"/>
          <w:szCs w:val="24"/>
          <w:lang w:eastAsia="en-US"/>
        </w:rPr>
        <w:t>a</w:t>
      </w:r>
      <w:r w:rsidRPr="00FA619A">
        <w:rPr>
          <w:rFonts w:cs="Arial"/>
          <w:color w:val="000000"/>
          <w:szCs w:val="24"/>
          <w:lang w:eastAsia="en-US"/>
        </w:rPr>
        <w:t xml:space="preserve"> trećim </w:t>
      </w:r>
      <w:r>
        <w:rPr>
          <w:rFonts w:cs="Arial"/>
          <w:color w:val="000000"/>
          <w:szCs w:val="24"/>
          <w:lang w:eastAsia="en-US"/>
        </w:rPr>
        <w:t>zemljama</w:t>
      </w:r>
    </w:p>
    <w:p w:rsid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m</w:t>
      </w:r>
      <w:r w:rsidRPr="005D1938">
        <w:rPr>
          <w:rFonts w:cs="Arial"/>
          <w:szCs w:val="24"/>
        </w:rPr>
        <w:t>jere unutar schengenskog prostora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povratak</w:t>
      </w:r>
    </w:p>
    <w:p w:rsid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u</w:t>
      </w:r>
      <w:r w:rsidRPr="00025131">
        <w:rPr>
          <w:rFonts w:cs="Arial"/>
          <w:szCs w:val="24"/>
        </w:rPr>
        <w:t>potreba najsuvremenije tehnologije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mehanizmi kontrole</w:t>
      </w:r>
      <w:r w:rsidRPr="00FA619A">
        <w:rPr>
          <w:rFonts w:cs="Arial"/>
          <w:color w:val="000000"/>
          <w:szCs w:val="24"/>
          <w:lang w:eastAsia="en-US"/>
        </w:rPr>
        <w:t xml:space="preserve"> kvalitete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financiranje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temeljna prava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edukacija i obuka</w:t>
      </w:r>
    </w:p>
    <w:p w:rsidR="00532A1F" w:rsidRPr="00532A1F" w:rsidRDefault="00532A1F" w:rsidP="00532A1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  <w:lang w:eastAsia="en-US"/>
        </w:rPr>
        <w:t>istraživanja i inovacije</w:t>
      </w:r>
      <w:r>
        <w:rPr>
          <w:rFonts w:cs="Arial"/>
          <w:color w:val="000000"/>
          <w:szCs w:val="24"/>
          <w:lang w:eastAsia="en-US"/>
        </w:rPr>
        <w:t>.</w:t>
      </w:r>
    </w:p>
    <w:p w:rsidR="00532A1F" w:rsidRPr="00FA619A" w:rsidRDefault="00532A1F" w:rsidP="00387ECD">
      <w:p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</w:p>
    <w:p w:rsidR="006B1F42" w:rsidRPr="00FF1F8D" w:rsidRDefault="006B1F42" w:rsidP="00387ECD">
      <w:pPr>
        <w:rPr>
          <w:b/>
        </w:rPr>
      </w:pPr>
    </w:p>
    <w:p w:rsidR="00C46FFD" w:rsidRDefault="00C46FFD">
      <w:pPr>
        <w:spacing w:after="160" w:line="259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3E65DD" w:rsidRDefault="003E65DD" w:rsidP="001D7475">
      <w:pPr>
        <w:pStyle w:val="ListParagraph"/>
        <w:numPr>
          <w:ilvl w:val="0"/>
          <w:numId w:val="8"/>
        </w:numPr>
        <w:ind w:left="709" w:hanging="709"/>
        <w:rPr>
          <w:b/>
        </w:rPr>
      </w:pPr>
      <w:r>
        <w:rPr>
          <w:b/>
        </w:rPr>
        <w:t>STRATEGIJA INTEGRIRANOG UPRAVLJANJA GRANIC</w:t>
      </w:r>
      <w:r w:rsidR="00197F79">
        <w:rPr>
          <w:b/>
        </w:rPr>
        <w:t>OM</w:t>
      </w:r>
    </w:p>
    <w:p w:rsidR="003E65DD" w:rsidRDefault="003E65DD" w:rsidP="00387ECD">
      <w:pPr>
        <w:pStyle w:val="ListParagraph"/>
        <w:ind w:left="390"/>
        <w:rPr>
          <w:b/>
          <w:sz w:val="22"/>
        </w:rPr>
      </w:pPr>
    </w:p>
    <w:p w:rsidR="00981BEB" w:rsidRPr="00387ECD" w:rsidRDefault="00981BEB" w:rsidP="00387ECD">
      <w:pPr>
        <w:pStyle w:val="ListParagraph"/>
        <w:ind w:left="390"/>
        <w:rPr>
          <w:b/>
          <w:sz w:val="22"/>
        </w:rPr>
      </w:pPr>
    </w:p>
    <w:p w:rsidR="003E65DD" w:rsidRDefault="003E65DD" w:rsidP="00387ECD">
      <w:pPr>
        <w:pStyle w:val="ListParagraph"/>
        <w:numPr>
          <w:ilvl w:val="1"/>
          <w:numId w:val="8"/>
        </w:numPr>
        <w:rPr>
          <w:rFonts w:cs="Arial"/>
          <w:b/>
        </w:rPr>
      </w:pPr>
      <w:r w:rsidRPr="00387ECD">
        <w:rPr>
          <w:rFonts w:cs="Arial"/>
          <w:b/>
        </w:rPr>
        <w:t>V</w:t>
      </w:r>
      <w:r w:rsidR="00387ECD" w:rsidRPr="00387ECD">
        <w:rPr>
          <w:rFonts w:cs="Arial"/>
          <w:b/>
        </w:rPr>
        <w:t>izija</w:t>
      </w:r>
    </w:p>
    <w:p w:rsidR="00981BEB" w:rsidRPr="00387ECD" w:rsidRDefault="00981BEB" w:rsidP="00981BEB">
      <w:pPr>
        <w:pStyle w:val="ListParagraph"/>
        <w:rPr>
          <w:rFonts w:cs="Arial"/>
          <w:b/>
        </w:rPr>
      </w:pPr>
    </w:p>
    <w:p w:rsidR="00387ECD" w:rsidRDefault="003E65DD" w:rsidP="006F1620">
      <w:pPr>
        <w:spacing w:before="240" w:after="120"/>
        <w:ind w:firstLine="709"/>
        <w:jc w:val="both"/>
        <w:rPr>
          <w:rFonts w:cs="Arial"/>
          <w:szCs w:val="24"/>
        </w:rPr>
      </w:pPr>
      <w:r w:rsidRPr="00484177">
        <w:rPr>
          <w:rFonts w:cs="Arial"/>
          <w:szCs w:val="24"/>
        </w:rPr>
        <w:t xml:space="preserve">Zajednička vizija Strategije integriranog upravljanja granicom je osiguravanje neometanog i zakonitog prelaska osoba i prijevoznih sredstava preko sigurne, dobro čuvane  i funkcionalne vanjske granice, uz poštivanje temeljnih prava, vođeni načelima profesionalizma, poštovanja, suradnje, usklađenosti, transparentnosti i odgovornosti.  </w:t>
      </w:r>
    </w:p>
    <w:p w:rsidR="00981BEB" w:rsidRDefault="00981BEB" w:rsidP="00706A30">
      <w:pPr>
        <w:spacing w:before="240" w:after="120"/>
        <w:ind w:firstLine="360"/>
        <w:jc w:val="both"/>
        <w:rPr>
          <w:rFonts w:cs="Arial"/>
          <w:szCs w:val="24"/>
        </w:rPr>
      </w:pPr>
    </w:p>
    <w:p w:rsidR="00387ECD" w:rsidRDefault="00387ECD" w:rsidP="00387ECD">
      <w:pPr>
        <w:pStyle w:val="ListParagraph"/>
        <w:numPr>
          <w:ilvl w:val="1"/>
          <w:numId w:val="8"/>
        </w:numPr>
        <w:rPr>
          <w:rFonts w:cs="Arial"/>
          <w:b/>
        </w:rPr>
      </w:pPr>
      <w:r w:rsidRPr="00387ECD">
        <w:rPr>
          <w:rFonts w:cs="Arial"/>
          <w:b/>
        </w:rPr>
        <w:t>Misija</w:t>
      </w:r>
    </w:p>
    <w:p w:rsidR="00981BEB" w:rsidRPr="00387ECD" w:rsidRDefault="00981BEB" w:rsidP="00981BEB">
      <w:pPr>
        <w:pStyle w:val="ListParagraph"/>
        <w:rPr>
          <w:rFonts w:cs="Arial"/>
          <w:b/>
        </w:rPr>
      </w:pPr>
    </w:p>
    <w:p w:rsidR="00E258F4" w:rsidRDefault="00387ECD" w:rsidP="006F1620">
      <w:pPr>
        <w:autoSpaceDE w:val="0"/>
        <w:autoSpaceDN w:val="0"/>
        <w:adjustRightInd w:val="0"/>
        <w:spacing w:after="0"/>
        <w:ind w:firstLine="709"/>
        <w:jc w:val="both"/>
        <w:rPr>
          <w:rFonts w:cs="Arial"/>
          <w:szCs w:val="24"/>
        </w:rPr>
      </w:pPr>
      <w:r w:rsidRPr="00FA619A">
        <w:rPr>
          <w:rFonts w:cs="Arial"/>
          <w:szCs w:val="24"/>
        </w:rPr>
        <w:t xml:space="preserve">Zajedno s </w:t>
      </w:r>
      <w:r w:rsidRPr="00D94C24">
        <w:rPr>
          <w:rFonts w:cs="Arial"/>
          <w:szCs w:val="24"/>
        </w:rPr>
        <w:t xml:space="preserve">državama članicama </w:t>
      </w:r>
      <w:r w:rsidR="00EB6D6A" w:rsidRPr="00D94C24">
        <w:rPr>
          <w:rFonts w:cs="Arial"/>
          <w:szCs w:val="24"/>
        </w:rPr>
        <w:t>EU</w:t>
      </w:r>
      <w:r w:rsidR="00EB6D6A">
        <w:rPr>
          <w:rFonts w:cs="Arial"/>
          <w:szCs w:val="24"/>
        </w:rPr>
        <w:t xml:space="preserve"> </w:t>
      </w:r>
      <w:r w:rsidRPr="00FA619A">
        <w:rPr>
          <w:rFonts w:cs="Arial"/>
          <w:szCs w:val="24"/>
        </w:rPr>
        <w:t xml:space="preserve">i </w:t>
      </w:r>
      <w:r w:rsidR="00EB6D6A">
        <w:rPr>
          <w:rFonts w:cs="Arial"/>
          <w:szCs w:val="24"/>
        </w:rPr>
        <w:t>FRONTEX-om</w:t>
      </w:r>
      <w:r w:rsidRPr="00FA619A">
        <w:rPr>
          <w:rFonts w:cs="Arial"/>
          <w:szCs w:val="24"/>
        </w:rPr>
        <w:t xml:space="preserve"> u duhu zajedničke odgovornosti za nadzor vanjske granice postići sigurnu i dobro </w:t>
      </w:r>
      <w:r w:rsidR="00841857">
        <w:rPr>
          <w:rFonts w:cs="Arial"/>
          <w:szCs w:val="24"/>
        </w:rPr>
        <w:t>nadziranu vanjsku granicu</w:t>
      </w:r>
      <w:r>
        <w:rPr>
          <w:rFonts w:cs="Arial"/>
          <w:szCs w:val="24"/>
        </w:rPr>
        <w:t xml:space="preserve">. </w:t>
      </w:r>
      <w:r w:rsidRPr="00FA619A">
        <w:rPr>
          <w:rFonts w:cs="Arial"/>
          <w:szCs w:val="24"/>
        </w:rPr>
        <w:t>Integriranim upravljanjem granicom kroz sveobuhvatno predviđanje, sprječavanje, reagiranje, suradnju i koordinaciju postići smanjenje prijetnji i ugroza na vanjskim granicama i njezin učinkovit nadzor.</w:t>
      </w:r>
    </w:p>
    <w:p w:rsidR="00981BEB" w:rsidRDefault="00981BEB" w:rsidP="00706A30">
      <w:pPr>
        <w:autoSpaceDE w:val="0"/>
        <w:autoSpaceDN w:val="0"/>
        <w:adjustRightInd w:val="0"/>
        <w:spacing w:after="0"/>
        <w:ind w:firstLine="360"/>
        <w:jc w:val="both"/>
        <w:rPr>
          <w:rFonts w:cs="Arial"/>
          <w:szCs w:val="24"/>
        </w:rPr>
      </w:pPr>
    </w:p>
    <w:p w:rsidR="003E4ADA" w:rsidRPr="00706A30" w:rsidRDefault="003E4ADA" w:rsidP="00706A30">
      <w:pPr>
        <w:autoSpaceDE w:val="0"/>
        <w:autoSpaceDN w:val="0"/>
        <w:adjustRightInd w:val="0"/>
        <w:spacing w:after="0"/>
        <w:ind w:firstLine="360"/>
        <w:jc w:val="both"/>
        <w:rPr>
          <w:rFonts w:cs="Arial"/>
          <w:szCs w:val="24"/>
        </w:rPr>
      </w:pPr>
    </w:p>
    <w:p w:rsidR="00E258F4" w:rsidRPr="00E258F4" w:rsidRDefault="00E258F4" w:rsidP="00706A30">
      <w:pPr>
        <w:pStyle w:val="ListParagraph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96CD051" wp14:editId="76E38B61">
            <wp:extent cx="4341803" cy="20403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24" cy="208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A30" w:rsidRPr="00706A30" w:rsidRDefault="00E258F4" w:rsidP="00706A30">
      <w:pPr>
        <w:pStyle w:val="ListParagraph"/>
        <w:jc w:val="center"/>
        <w:rPr>
          <w:color w:val="002060"/>
          <w:sz w:val="16"/>
          <w:szCs w:val="16"/>
        </w:rPr>
      </w:pPr>
      <w:r>
        <w:rPr>
          <w:b/>
          <w:bCs/>
          <w:color w:val="002060"/>
          <w:sz w:val="16"/>
          <w:szCs w:val="16"/>
        </w:rPr>
        <w:t>Slika 1</w:t>
      </w:r>
      <w:r w:rsidRPr="00D772AB">
        <w:rPr>
          <w:b/>
          <w:bCs/>
          <w:color w:val="002060"/>
          <w:sz w:val="16"/>
          <w:szCs w:val="16"/>
        </w:rPr>
        <w:t>:</w:t>
      </w:r>
      <w:r w:rsidRPr="00D772AB">
        <w:rPr>
          <w:color w:val="002060"/>
          <w:sz w:val="16"/>
          <w:szCs w:val="16"/>
        </w:rPr>
        <w:t xml:space="preserve"> </w:t>
      </w:r>
      <w:r w:rsidRPr="0091010F">
        <w:rPr>
          <w:color w:val="002060"/>
          <w:sz w:val="16"/>
          <w:szCs w:val="16"/>
        </w:rPr>
        <w:t>Pregled temeljnih elemenata Strateg</w:t>
      </w:r>
      <w:r w:rsidR="00706A30">
        <w:rPr>
          <w:color w:val="002060"/>
          <w:sz w:val="16"/>
          <w:szCs w:val="16"/>
        </w:rPr>
        <w:t xml:space="preserve">ije i njezinog </w:t>
      </w:r>
      <w:r w:rsidR="00821B82">
        <w:rPr>
          <w:color w:val="002060"/>
          <w:sz w:val="16"/>
          <w:szCs w:val="16"/>
        </w:rPr>
        <w:t>akcijskog</w:t>
      </w:r>
      <w:r w:rsidR="00706A30">
        <w:rPr>
          <w:color w:val="002060"/>
          <w:sz w:val="16"/>
          <w:szCs w:val="16"/>
        </w:rPr>
        <w:t xml:space="preserve"> plana</w:t>
      </w:r>
    </w:p>
    <w:p w:rsidR="00706A30" w:rsidRDefault="00706A30" w:rsidP="00E258F4">
      <w:pPr>
        <w:pStyle w:val="ListParagraph"/>
        <w:jc w:val="center"/>
        <w:rPr>
          <w:color w:val="002060"/>
          <w:sz w:val="16"/>
          <w:szCs w:val="16"/>
        </w:rPr>
      </w:pPr>
    </w:p>
    <w:p w:rsidR="00E258F4" w:rsidRDefault="00E258F4" w:rsidP="00706A30">
      <w:pPr>
        <w:pStyle w:val="ListParagraph"/>
        <w:jc w:val="center"/>
        <w:rPr>
          <w:color w:val="000000" w:themeColor="text1"/>
          <w:sz w:val="20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43D89" w:rsidRDefault="00843D89" w:rsidP="00706A30">
      <w:pPr>
        <w:pStyle w:val="ListParagraph"/>
        <w:jc w:val="center"/>
        <w:rPr>
          <w:color w:val="000000" w:themeColor="text1"/>
          <w:sz w:val="20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46FFD" w:rsidRDefault="00C46FFD">
      <w:pPr>
        <w:spacing w:after="160" w:line="259" w:lineRule="auto"/>
        <w:rPr>
          <w:color w:val="000000" w:themeColor="text1"/>
          <w:sz w:val="20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0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3E65DD" w:rsidRPr="006529D9" w:rsidRDefault="004C52E6" w:rsidP="006529D9">
      <w:pPr>
        <w:pStyle w:val="ListParagraph"/>
        <w:numPr>
          <w:ilvl w:val="1"/>
          <w:numId w:val="8"/>
        </w:numPr>
        <w:rPr>
          <w:b/>
        </w:rPr>
      </w:pPr>
      <w:r w:rsidRPr="006529D9">
        <w:rPr>
          <w:b/>
        </w:rPr>
        <w:t>Strateški ciljevi i mjerenje uspješnosti</w:t>
      </w:r>
    </w:p>
    <w:p w:rsidR="006529D9" w:rsidRPr="006529D9" w:rsidRDefault="006529D9" w:rsidP="006529D9">
      <w:pPr>
        <w:pStyle w:val="ListParagraph"/>
        <w:rPr>
          <w:b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E258F4" w:rsidTr="000C11FA">
        <w:trPr>
          <w:trHeight w:val="423"/>
        </w:trPr>
        <w:tc>
          <w:tcPr>
            <w:tcW w:w="1555" w:type="dxa"/>
            <w:shd w:val="clear" w:color="auto" w:fill="A8D08D" w:themeFill="accent6" w:themeFillTint="99"/>
          </w:tcPr>
          <w:p w:rsidR="00E258F4" w:rsidRDefault="00E258F4" w:rsidP="00E258F4">
            <w:pPr>
              <w:rPr>
                <w:b/>
              </w:rPr>
            </w:pPr>
          </w:p>
          <w:p w:rsidR="00E258F4" w:rsidRDefault="00E258F4" w:rsidP="00E258F4">
            <w:pPr>
              <w:jc w:val="center"/>
              <w:rPr>
                <w:b/>
              </w:rPr>
            </w:pPr>
            <w:r>
              <w:rPr>
                <w:b/>
              </w:rPr>
              <w:t>4.3.1.</w:t>
            </w:r>
          </w:p>
        </w:tc>
        <w:tc>
          <w:tcPr>
            <w:tcW w:w="7507" w:type="dxa"/>
            <w:shd w:val="clear" w:color="auto" w:fill="A8D08D" w:themeFill="accent6" w:themeFillTint="99"/>
          </w:tcPr>
          <w:p w:rsidR="00EF0652" w:rsidRDefault="00EF0652" w:rsidP="00E258F4">
            <w:pPr>
              <w:jc w:val="center"/>
              <w:rPr>
                <w:b/>
              </w:rPr>
            </w:pPr>
          </w:p>
          <w:p w:rsidR="00E258F4" w:rsidRPr="00E258F4" w:rsidRDefault="00E258F4" w:rsidP="00E258F4">
            <w:pPr>
              <w:jc w:val="center"/>
              <w:rPr>
                <w:b/>
              </w:rPr>
            </w:pPr>
            <w:r w:rsidRPr="00E258F4">
              <w:rPr>
                <w:b/>
              </w:rPr>
              <w:t>Olakšavanje prelazaka državne granice preko graničnih prijelaza</w:t>
            </w:r>
          </w:p>
        </w:tc>
      </w:tr>
      <w:tr w:rsidR="00E258F4" w:rsidTr="000C11FA">
        <w:tc>
          <w:tcPr>
            <w:tcW w:w="1555" w:type="dxa"/>
            <w:shd w:val="clear" w:color="auto" w:fill="70AD47" w:themeFill="accent6"/>
          </w:tcPr>
          <w:p w:rsidR="00E258F4" w:rsidRDefault="00E258F4" w:rsidP="00E258F4">
            <w:pPr>
              <w:jc w:val="center"/>
              <w:rPr>
                <w:b/>
              </w:rPr>
            </w:pPr>
            <w:r>
              <w:rPr>
                <w:b/>
              </w:rPr>
              <w:t>Mjera uspješnosti</w:t>
            </w:r>
          </w:p>
        </w:tc>
        <w:tc>
          <w:tcPr>
            <w:tcW w:w="7507" w:type="dxa"/>
            <w:shd w:val="clear" w:color="auto" w:fill="70AD47" w:themeFill="accent6"/>
          </w:tcPr>
          <w:p w:rsidR="00E258F4" w:rsidRPr="00E258F4" w:rsidRDefault="00E258F4" w:rsidP="00E258F4">
            <w:pPr>
              <w:jc w:val="center"/>
            </w:pPr>
            <w:r w:rsidRPr="00E258F4">
              <w:t xml:space="preserve">Bolja identifikacija putnika, poboljšano upravljanje podacima i automatizacija graničnih kontrola </w:t>
            </w:r>
          </w:p>
        </w:tc>
      </w:tr>
      <w:tr w:rsidR="00E258F4" w:rsidTr="00E258F4">
        <w:tc>
          <w:tcPr>
            <w:tcW w:w="9067" w:type="dxa"/>
            <w:gridSpan w:val="2"/>
            <w:shd w:val="clear" w:color="auto" w:fill="auto"/>
          </w:tcPr>
          <w:p w:rsidR="00673A71" w:rsidRPr="0032726B" w:rsidRDefault="00554308" w:rsidP="00E15696">
            <w:pPr>
              <w:jc w:val="both"/>
            </w:pPr>
            <w:r w:rsidRPr="0032726B">
              <w:t>Cilj mjere je omogućavanje brzog protoka ljudi i roba preko graničnih prijelaza uz istovremeno jačanje sigurnosti, pri čemu se provodi učinkovita kontrola osoba, stvari i  prijevoznih sredstava. Uspostavljena prethodna provjera državljana trećih zemalja koji ulaze na područje Republike Hrvatske omogućava poboljšano upravl</w:t>
            </w:r>
            <w:r w:rsidR="00247F3C">
              <w:t xml:space="preserve">janje zakonitim migracijama u </w:t>
            </w:r>
            <w:r w:rsidR="00D94C24">
              <w:t>EU</w:t>
            </w:r>
            <w:r w:rsidR="00D84FF4">
              <w:t>,</w:t>
            </w:r>
            <w:r w:rsidRPr="0032726B">
              <w:t xml:space="preserve"> pravovre</w:t>
            </w:r>
            <w:r w:rsidR="0032726B" w:rsidRPr="0032726B">
              <w:t>meno otkrivanje te time i sma</w:t>
            </w:r>
            <w:r w:rsidRPr="0032726B">
              <w:t>njivanje prekoračenja boravka i u konačnici olakšavanje ulaska preko graničnih prijelaza. To se postiže sustavnom uporabom opsežnih informacijskih sustava (npr. Schengenskog informacijskog sustava, Viznog informacijskog sustava i Europskog sustava za usporedbu otisaka prstiju) te novih sustava, poput Sustava ulaska/izlaska (EES) i Europskog sustava za informacije o putovanjima i odobravanje putovanja (ETIAS). Sustavna uporaba ključna je za upravljanje protokom putnika preko vanjskih granica, jer omogućava prethodnu provjeru putnika, identifikaciju potencijalnih prekršaja, kao i pravovremeno utvrđivanje neispunjavanja svih propisanih uvjeta za ulazak u schengenski prostor.</w:t>
            </w:r>
            <w:r w:rsidR="0032726B" w:rsidRPr="0032726B">
              <w:t xml:space="preserve"> </w:t>
            </w:r>
            <w:r w:rsidRPr="0032726B">
              <w:t>Uključivanje PNR i API evidencija liste putnika doprinosi unaprjeđenju procjene rizika, a što rezultira i olakšavanjem ulaska „bona fide“ putnika.</w:t>
            </w:r>
            <w:r w:rsidR="0032726B" w:rsidRPr="0032726B">
              <w:t xml:space="preserve"> </w:t>
            </w:r>
            <w:r w:rsidRPr="0032726B">
              <w:t>Interoperabilnost sustava osigurava brže korištenje svih IT sustava čime se isto tako doprinosi nesmetanom i sigurnom protoku na graničnim prijelazima, a u konačnici također doprinosi i boljem upravljanj</w:t>
            </w:r>
            <w:r w:rsidR="008148B4">
              <w:t>u</w:t>
            </w:r>
            <w:r w:rsidRPr="0032726B">
              <w:t xml:space="preserve"> rizikom.</w:t>
            </w:r>
            <w:r w:rsidR="0032726B" w:rsidRPr="0032726B">
              <w:t xml:space="preserve"> </w:t>
            </w:r>
            <w:r w:rsidRPr="0032726B">
              <w:t>Uvedeni automatizirani postupci granične kontrole na prijelazima na kojima ih je bilo moguće postaviti, doprinose znatno bržem protoku putnika, uz jednaku razinu sigurnosnih provjera. Uporaba sustava Ministarstva</w:t>
            </w:r>
            <w:r w:rsidR="00662DB1">
              <w:t xml:space="preserve"> mora, prometa i </w:t>
            </w:r>
            <w:r w:rsidR="008148B4">
              <w:t>i</w:t>
            </w:r>
            <w:r w:rsidR="00662DB1">
              <w:t>nfrastrukture</w:t>
            </w:r>
            <w:r w:rsidRPr="0032726B">
              <w:t xml:space="preserve"> – CIMIS koji omogućuje razmjenu podataka o putnicima i članovima posade prije dolaska/odlaska određene kategorije broda, dodatno se unaprjeđuje implementacijom tzv. „National Single Window“ s ciljem stvaranja cjelovite situacijske slike na moru, u okviru koje </w:t>
            </w:r>
            <w:r w:rsidR="00CA5A4D">
              <w:t xml:space="preserve">je </w:t>
            </w:r>
            <w:r w:rsidRPr="0032726B">
              <w:t>realizirana integracija sustava CIMIS-a i NISUDG-a, što omogućava smanjenje administrativnog opterećenja i unaprjeđenje kvalitete javnih usluga standardiziranjem i racionaliziranjem službenog postupka te doprinosi dodatnom ubrzanju razmjene i obrade podataka u međunarodnom pomorskom prometu.</w:t>
            </w:r>
            <w:r w:rsidR="00981BEB">
              <w:rPr>
                <w:rStyle w:val="FootnoteReference"/>
              </w:rPr>
              <w:footnoteReference w:id="2"/>
            </w:r>
          </w:p>
        </w:tc>
      </w:tr>
    </w:tbl>
    <w:p w:rsidR="00C46FFD" w:rsidRDefault="00C46FFD">
      <w:pPr>
        <w:spacing w:after="160" w:line="259" w:lineRule="auto"/>
        <w:rPr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706A30" w:rsidRPr="00706A30" w:rsidRDefault="00706A30" w:rsidP="001C4FEC">
      <w:pPr>
        <w:rPr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Reetkatablice1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6529D9" w:rsidRPr="006529D9" w:rsidTr="000C11FA">
        <w:trPr>
          <w:trHeight w:val="423"/>
        </w:trPr>
        <w:tc>
          <w:tcPr>
            <w:tcW w:w="1555" w:type="dxa"/>
            <w:shd w:val="clear" w:color="auto" w:fill="A8D08D" w:themeFill="accent6" w:themeFillTint="99"/>
          </w:tcPr>
          <w:p w:rsidR="006529D9" w:rsidRPr="006529D9" w:rsidRDefault="006529D9" w:rsidP="006529D9">
            <w:pPr>
              <w:rPr>
                <w:b/>
              </w:rPr>
            </w:pPr>
          </w:p>
          <w:p w:rsidR="006529D9" w:rsidRPr="006529D9" w:rsidRDefault="006529D9" w:rsidP="006529D9">
            <w:pPr>
              <w:jc w:val="center"/>
              <w:rPr>
                <w:b/>
              </w:rPr>
            </w:pPr>
            <w:r>
              <w:rPr>
                <w:b/>
              </w:rPr>
              <w:t>4.3.2</w:t>
            </w:r>
            <w:r w:rsidRPr="006529D9">
              <w:rPr>
                <w:b/>
              </w:rPr>
              <w:t>.</w:t>
            </w:r>
          </w:p>
        </w:tc>
        <w:tc>
          <w:tcPr>
            <w:tcW w:w="7507" w:type="dxa"/>
            <w:shd w:val="clear" w:color="auto" w:fill="A8D08D" w:themeFill="accent6" w:themeFillTint="99"/>
          </w:tcPr>
          <w:p w:rsidR="006529D9" w:rsidRDefault="006529D9" w:rsidP="006529D9">
            <w:pPr>
              <w:rPr>
                <w:b/>
              </w:rPr>
            </w:pPr>
          </w:p>
          <w:p w:rsidR="006529D9" w:rsidRPr="006529D9" w:rsidRDefault="006529D9" w:rsidP="006529D9">
            <w:pPr>
              <w:rPr>
                <w:b/>
              </w:rPr>
            </w:pPr>
            <w:r w:rsidRPr="006529D9">
              <w:rPr>
                <w:b/>
              </w:rPr>
              <w:t>Sprječavanje i otkrivanje nezakonitih prelazaka državne granice</w:t>
            </w:r>
          </w:p>
        </w:tc>
      </w:tr>
      <w:tr w:rsidR="006529D9" w:rsidRPr="006529D9" w:rsidTr="000C11FA">
        <w:tc>
          <w:tcPr>
            <w:tcW w:w="1555" w:type="dxa"/>
            <w:shd w:val="clear" w:color="auto" w:fill="70AD47" w:themeFill="accent6"/>
          </w:tcPr>
          <w:p w:rsidR="00C026C7" w:rsidRDefault="00C026C7" w:rsidP="006529D9">
            <w:pPr>
              <w:jc w:val="center"/>
              <w:rPr>
                <w:b/>
              </w:rPr>
            </w:pPr>
          </w:p>
          <w:p w:rsidR="006529D9" w:rsidRPr="006529D9" w:rsidRDefault="006529D9" w:rsidP="006529D9">
            <w:pPr>
              <w:jc w:val="center"/>
              <w:rPr>
                <w:b/>
              </w:rPr>
            </w:pPr>
            <w:r w:rsidRPr="006529D9">
              <w:rPr>
                <w:b/>
              </w:rPr>
              <w:t>Mjera uspješnosti</w:t>
            </w:r>
          </w:p>
        </w:tc>
        <w:tc>
          <w:tcPr>
            <w:tcW w:w="7507" w:type="dxa"/>
            <w:shd w:val="clear" w:color="auto" w:fill="70AD47" w:themeFill="accent6"/>
          </w:tcPr>
          <w:p w:rsidR="00C026C7" w:rsidRDefault="00C026C7" w:rsidP="006529D9">
            <w:pPr>
              <w:jc w:val="center"/>
            </w:pPr>
          </w:p>
          <w:p w:rsidR="006529D9" w:rsidRPr="006529D9" w:rsidRDefault="006529D9" w:rsidP="006529D9">
            <w:pPr>
              <w:jc w:val="center"/>
            </w:pPr>
            <w:r>
              <w:t>Smanjenje broja nezakonitih prelazaka državne granice</w:t>
            </w:r>
          </w:p>
        </w:tc>
      </w:tr>
      <w:tr w:rsidR="006529D9" w:rsidRPr="006529D9" w:rsidTr="00097035">
        <w:tc>
          <w:tcPr>
            <w:tcW w:w="9067" w:type="dxa"/>
            <w:gridSpan w:val="2"/>
            <w:shd w:val="clear" w:color="auto" w:fill="auto"/>
          </w:tcPr>
          <w:p w:rsidR="00234931" w:rsidRDefault="00843D89" w:rsidP="00011145">
            <w:pPr>
              <w:jc w:val="both"/>
            </w:pPr>
            <w:r>
              <w:t xml:space="preserve">Poslovi </w:t>
            </w:r>
            <w:r w:rsidR="006570D7" w:rsidRPr="006570D7">
              <w:t>na zaštiti državne granice određ</w:t>
            </w:r>
            <w:r w:rsidR="006D7818">
              <w:t>uju se sukladno smjernicama iz a</w:t>
            </w:r>
            <w:r w:rsidR="006570D7" w:rsidRPr="006570D7">
              <w:t>nalize rizika, koja je temelj za angažiranje ljudskih resursa, tehn</w:t>
            </w:r>
            <w:r w:rsidR="00841857">
              <w:t>ike i izrade planova aktivnosti</w:t>
            </w:r>
            <w:r w:rsidR="006570D7" w:rsidRPr="006570D7">
              <w:t xml:space="preserve"> te omogućuje stvaranje preduvjeta rukovoditeljima za donošenje informiranih i pravovremenih odluka koje će omogućiti optimalno korištenje resursa, kao i upoznavanje policijskih službenika koji obavljaju poslove zaštite državne granice s prijetnjama, razinom ranjivosti i utjecajem tih prijetnji na sigurnosti granice, kako bi prilikom redovitog obavljanja službe mogli identificirati rizike i smanjiti ranjivost </w:t>
            </w:r>
            <w:r w:rsidR="0093096A">
              <w:t>nadziranog dijela državne</w:t>
            </w:r>
            <w:r w:rsidR="006570D7" w:rsidRPr="006570D7">
              <w:t xml:space="preserve"> granice. </w:t>
            </w:r>
            <w:r w:rsidR="006570D7">
              <w:t xml:space="preserve">Analiza rizika i </w:t>
            </w:r>
            <w:r w:rsidR="000C2A66">
              <w:t>zaključ</w:t>
            </w:r>
            <w:r w:rsidR="008148B4">
              <w:t>c</w:t>
            </w:r>
            <w:r w:rsidR="000C2A66">
              <w:t>i iz procjene</w:t>
            </w:r>
            <w:r w:rsidR="006570D7">
              <w:t xml:space="preserve"> ranjivosti </w:t>
            </w:r>
            <w:r w:rsidR="006570D7" w:rsidRPr="007631AE">
              <w:t xml:space="preserve">pridonijet </w:t>
            </w:r>
            <w:r w:rsidR="006570D7">
              <w:t xml:space="preserve">će </w:t>
            </w:r>
            <w:r w:rsidR="006570D7" w:rsidRPr="007631AE">
              <w:t xml:space="preserve">usmjeravanju </w:t>
            </w:r>
            <w:r w:rsidR="006570D7">
              <w:t xml:space="preserve">i </w:t>
            </w:r>
            <w:r w:rsidR="007B704A">
              <w:t>raspoređivanju</w:t>
            </w:r>
            <w:r w:rsidR="006570D7" w:rsidRPr="007631AE">
              <w:t xml:space="preserve"> </w:t>
            </w:r>
            <w:r w:rsidR="006570D7">
              <w:t xml:space="preserve">snaga </w:t>
            </w:r>
            <w:r w:rsidR="006570D7" w:rsidRPr="007631AE">
              <w:t xml:space="preserve">na ključnim vanjskim </w:t>
            </w:r>
            <w:r w:rsidR="006570D7">
              <w:t>dijelovima granice</w:t>
            </w:r>
            <w:r w:rsidR="006570D7" w:rsidRPr="007631AE">
              <w:t>, osiguravajući pokrivenost najkritičnijih područja</w:t>
            </w:r>
            <w:r w:rsidR="006570D7">
              <w:t>. Nadalje, prekogranična</w:t>
            </w:r>
            <w:r w:rsidR="0093096A">
              <w:t xml:space="preserve"> suradnja i razmjena</w:t>
            </w:r>
            <w:r w:rsidR="006570D7">
              <w:t xml:space="preserve"> informacija sa susjednim zemljama, FRONTEX-om i drugim agencijama</w:t>
            </w:r>
            <w:r w:rsidR="006570D7" w:rsidRPr="007631AE">
              <w:t xml:space="preserve"> poboljšat će </w:t>
            </w:r>
            <w:r w:rsidR="006D7818">
              <w:t>situacijsku svijest</w:t>
            </w:r>
            <w:r w:rsidR="006570D7" w:rsidRPr="007631AE">
              <w:t xml:space="preserve"> i povećati sposobnost predviđanja, otkrivanja i sprječa</w:t>
            </w:r>
            <w:r w:rsidR="006570D7">
              <w:t>vanja potencijalnih nezakonitih</w:t>
            </w:r>
            <w:r w:rsidR="006570D7" w:rsidRPr="007631AE">
              <w:t xml:space="preserve"> prelazaka.</w:t>
            </w:r>
            <w:r w:rsidR="006570D7">
              <w:t xml:space="preserve"> Korištenjem napredne tehničke opreme (bespilotne letjelice, sta</w:t>
            </w:r>
            <w:r w:rsidR="0093096A">
              <w:t>cionarni i mobilni termovizijski te radarski</w:t>
            </w:r>
            <w:r w:rsidR="006570D7">
              <w:t xml:space="preserve"> sustavi za nadzor, helikopteri, i dr.) te p</w:t>
            </w:r>
            <w:r w:rsidR="007631AE">
              <w:t>rimjenom</w:t>
            </w:r>
            <w:r w:rsidR="000952A4" w:rsidRPr="000952A4">
              <w:t xml:space="preserve"> naprednih mogućnosti nadzora i praćenja, koje se oslanjaju na integrirane senzorske mreže </w:t>
            </w:r>
            <w:r w:rsidR="007631AE">
              <w:t>temeljene na kopnenim, morskim i zračnim</w:t>
            </w:r>
            <w:r w:rsidR="000952A4" w:rsidRPr="000952A4">
              <w:t xml:space="preserve"> platformama, s kojih se podaci spajaju </w:t>
            </w:r>
            <w:r w:rsidR="007631AE">
              <w:t>i obrađuju uz pomoć npr. umjetne inteligencije pridonijet će</w:t>
            </w:r>
            <w:r w:rsidR="000952A4" w:rsidRPr="000952A4">
              <w:t xml:space="preserve"> učinkovitije</w:t>
            </w:r>
            <w:r w:rsidR="007631AE">
              <w:t>m otkrivanju, prepoznavanju i praćenju</w:t>
            </w:r>
            <w:r w:rsidR="000952A4" w:rsidRPr="000952A4">
              <w:t xml:space="preserve"> neovlaštenih </w:t>
            </w:r>
            <w:r w:rsidR="00995B09">
              <w:t xml:space="preserve">(kopnenih, riječnih, morskih, zračnih) </w:t>
            </w:r>
            <w:r w:rsidR="000952A4" w:rsidRPr="000952A4">
              <w:t>prelazaka</w:t>
            </w:r>
            <w:r w:rsidR="007631AE">
              <w:t xml:space="preserve"> državne granice.</w:t>
            </w:r>
            <w:r w:rsidR="00C079A4">
              <w:rPr>
                <w:rStyle w:val="FootnoteReference"/>
              </w:rPr>
              <w:footnoteReference w:id="3"/>
            </w:r>
          </w:p>
          <w:p w:rsidR="00C079A4" w:rsidRPr="006529D9" w:rsidRDefault="00C079A4" w:rsidP="006570D7">
            <w:pPr>
              <w:jc w:val="both"/>
            </w:pPr>
          </w:p>
        </w:tc>
      </w:tr>
    </w:tbl>
    <w:p w:rsidR="003E4ADA" w:rsidRDefault="003E4ADA" w:rsidP="004C52E6">
      <w:pPr>
        <w:rPr>
          <w:b/>
        </w:rPr>
      </w:pPr>
    </w:p>
    <w:p w:rsidR="00BA10D6" w:rsidRDefault="00BA10D6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C079A4" w:rsidRDefault="00C079A4" w:rsidP="004C52E6">
      <w:pPr>
        <w:rPr>
          <w:b/>
        </w:rPr>
      </w:pPr>
    </w:p>
    <w:tbl>
      <w:tblPr>
        <w:tblStyle w:val="Reetkatablice1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D57AE5" w:rsidRPr="006529D9" w:rsidTr="00554308">
        <w:trPr>
          <w:trHeight w:val="423"/>
        </w:trPr>
        <w:tc>
          <w:tcPr>
            <w:tcW w:w="1555" w:type="dxa"/>
            <w:shd w:val="clear" w:color="auto" w:fill="C5E0B3" w:themeFill="accent6" w:themeFillTint="66"/>
          </w:tcPr>
          <w:p w:rsidR="00D57AE5" w:rsidRPr="006529D9" w:rsidRDefault="00D57AE5" w:rsidP="00097035">
            <w:pPr>
              <w:rPr>
                <w:b/>
              </w:rPr>
            </w:pPr>
          </w:p>
          <w:p w:rsidR="00D57AE5" w:rsidRPr="006529D9" w:rsidRDefault="00D57AE5" w:rsidP="00097035">
            <w:pPr>
              <w:jc w:val="center"/>
              <w:rPr>
                <w:b/>
              </w:rPr>
            </w:pPr>
            <w:r>
              <w:rPr>
                <w:b/>
              </w:rPr>
              <w:t>4.3.3</w:t>
            </w:r>
            <w:r w:rsidRPr="006529D9">
              <w:rPr>
                <w:b/>
              </w:rPr>
              <w:t>.</w:t>
            </w:r>
          </w:p>
        </w:tc>
        <w:tc>
          <w:tcPr>
            <w:tcW w:w="7512" w:type="dxa"/>
            <w:shd w:val="clear" w:color="auto" w:fill="C5E0B3" w:themeFill="accent6" w:themeFillTint="66"/>
          </w:tcPr>
          <w:p w:rsidR="00D57AE5" w:rsidRPr="00044CFB" w:rsidRDefault="00D57AE5" w:rsidP="00097035">
            <w:pPr>
              <w:rPr>
                <w:b/>
              </w:rPr>
            </w:pPr>
          </w:p>
          <w:p w:rsidR="00D57AE5" w:rsidRPr="00044CFB" w:rsidRDefault="00554308" w:rsidP="00044CFB">
            <w:pPr>
              <w:spacing w:line="360" w:lineRule="auto"/>
              <w:jc w:val="center"/>
              <w:rPr>
                <w:rFonts w:cs="Arial"/>
              </w:rPr>
            </w:pPr>
            <w:r>
              <w:rPr>
                <w:rFonts w:cs="Arial"/>
                <w:b/>
              </w:rPr>
              <w:t>Povećanje</w:t>
            </w:r>
            <w:r w:rsidRPr="00554308">
              <w:rPr>
                <w:rFonts w:cs="Arial"/>
                <w:b/>
              </w:rPr>
              <w:t xml:space="preserve"> učinkovitost</w:t>
            </w:r>
            <w:r>
              <w:rPr>
                <w:rFonts w:cs="Arial"/>
                <w:b/>
              </w:rPr>
              <w:t>i</w:t>
            </w:r>
            <w:r w:rsidRPr="00554308">
              <w:rPr>
                <w:rFonts w:cs="Arial"/>
                <w:b/>
              </w:rPr>
              <w:t xml:space="preserve"> politike povratka</w:t>
            </w:r>
          </w:p>
        </w:tc>
      </w:tr>
      <w:tr w:rsidR="00D57AE5" w:rsidRPr="006529D9" w:rsidTr="00554308">
        <w:tc>
          <w:tcPr>
            <w:tcW w:w="1555" w:type="dxa"/>
            <w:shd w:val="clear" w:color="auto" w:fill="70AD47" w:themeFill="accent6"/>
          </w:tcPr>
          <w:p w:rsidR="00D57AE5" w:rsidRPr="006529D9" w:rsidRDefault="00D57AE5" w:rsidP="00097035">
            <w:pPr>
              <w:jc w:val="center"/>
              <w:rPr>
                <w:b/>
              </w:rPr>
            </w:pPr>
            <w:r w:rsidRPr="006529D9">
              <w:rPr>
                <w:b/>
              </w:rPr>
              <w:t>Mjera uspješnosti</w:t>
            </w:r>
          </w:p>
        </w:tc>
        <w:tc>
          <w:tcPr>
            <w:tcW w:w="7512" w:type="dxa"/>
            <w:shd w:val="clear" w:color="auto" w:fill="70AD47" w:themeFill="accent6"/>
          </w:tcPr>
          <w:p w:rsidR="00554308" w:rsidRDefault="00554308" w:rsidP="00097035">
            <w:pPr>
              <w:jc w:val="center"/>
            </w:pPr>
          </w:p>
          <w:p w:rsidR="00D57AE5" w:rsidRPr="006529D9" w:rsidRDefault="00044CFB" w:rsidP="00097035">
            <w:pPr>
              <w:jc w:val="center"/>
            </w:pPr>
            <w:r>
              <w:t>Povećanje</w:t>
            </w:r>
            <w:r w:rsidR="00554308">
              <w:t xml:space="preserve"> broja povratka</w:t>
            </w:r>
          </w:p>
        </w:tc>
      </w:tr>
      <w:tr w:rsidR="00554308" w:rsidRPr="006529D9" w:rsidTr="00097035">
        <w:tc>
          <w:tcPr>
            <w:tcW w:w="9067" w:type="dxa"/>
            <w:gridSpan w:val="2"/>
            <w:shd w:val="clear" w:color="auto" w:fill="auto"/>
          </w:tcPr>
          <w:p w:rsidR="00554308" w:rsidRDefault="00554308" w:rsidP="00875B7B">
            <w:pPr>
              <w:spacing w:after="0" w:line="240" w:lineRule="auto"/>
              <w:jc w:val="both"/>
              <w:rPr>
                <w:rFonts w:eastAsiaTheme="minorHAnsi" w:cs="Arial"/>
                <w:szCs w:val="24"/>
                <w:lang w:eastAsia="en-US"/>
              </w:rPr>
            </w:pPr>
            <w:r w:rsidRPr="00554308">
              <w:rPr>
                <w:rFonts w:eastAsiaTheme="minorHAnsi" w:cs="Arial"/>
                <w:szCs w:val="24"/>
                <w:lang w:eastAsia="en-US"/>
              </w:rPr>
              <w:t>Uspješna provedba politike povratka zahtijeva cjelovit pristup svih državnih tijela koja su uključena u postupak povratka. U svim fazama povratka ključno je osigurati da suradnja uključenih državnih tijela dobro funkcionira. Isto se odnosi i na suradnju s drugim europskim dionicima, međunarodnim organizacijama i trećim zemljama.</w:t>
            </w:r>
          </w:p>
          <w:p w:rsidR="007553B1" w:rsidRPr="00554308" w:rsidRDefault="007553B1" w:rsidP="00011145">
            <w:pPr>
              <w:spacing w:after="0"/>
              <w:jc w:val="both"/>
              <w:rPr>
                <w:rFonts w:eastAsiaTheme="minorHAnsi" w:cs="Arial"/>
                <w:szCs w:val="24"/>
                <w:lang w:eastAsia="en-US"/>
              </w:rPr>
            </w:pPr>
          </w:p>
          <w:p w:rsidR="00554308" w:rsidRPr="00554308" w:rsidRDefault="00554308" w:rsidP="00011145">
            <w:pPr>
              <w:spacing w:after="0"/>
              <w:jc w:val="both"/>
              <w:rPr>
                <w:rFonts w:eastAsiaTheme="minorHAnsi" w:cs="Arial"/>
                <w:szCs w:val="24"/>
                <w:lang w:eastAsia="en-US"/>
              </w:rPr>
            </w:pPr>
            <w:r w:rsidRPr="00554308">
              <w:rPr>
                <w:rFonts w:eastAsiaTheme="minorHAnsi" w:cs="Arial"/>
                <w:szCs w:val="24"/>
                <w:lang w:eastAsia="en-US"/>
              </w:rPr>
              <w:t xml:space="preserve">Potrebno je olakšati cjelokupan postupak povratka od faze koja prethodi samom postupku, tijekom savjetovanja o povratku i reintegraciji, bilo da je riječ o dragovoljnom ili prisilnom povratku. Također, potrebno je osigurati </w:t>
            </w:r>
            <w:r w:rsidRPr="00554308">
              <w:rPr>
                <w:rFonts w:eastAsiaTheme="minorHAnsi" w:cs="Arial"/>
                <w:i/>
                <w:szCs w:val="24"/>
                <w:lang w:eastAsia="en-US"/>
              </w:rPr>
              <w:t xml:space="preserve">monitoring </w:t>
            </w:r>
            <w:r w:rsidR="00F04A90">
              <w:rPr>
                <w:rFonts w:eastAsiaTheme="minorHAnsi" w:cs="Arial"/>
                <w:szCs w:val="24"/>
                <w:lang w:eastAsia="en-US"/>
              </w:rPr>
              <w:t xml:space="preserve">postupka povratka i </w:t>
            </w:r>
            <w:r w:rsidRPr="00554308">
              <w:rPr>
                <w:rFonts w:eastAsiaTheme="minorHAnsi" w:cs="Arial"/>
                <w:szCs w:val="24"/>
                <w:lang w:eastAsia="en-US"/>
              </w:rPr>
              <w:t>gdje je moguće, promicati opcije za dragovoljni povratak.</w:t>
            </w:r>
          </w:p>
          <w:p w:rsidR="00554308" w:rsidRPr="00554308" w:rsidRDefault="00995B09" w:rsidP="00011145">
            <w:pPr>
              <w:spacing w:after="0"/>
              <w:jc w:val="both"/>
              <w:rPr>
                <w:rFonts w:eastAsiaTheme="minorHAnsi" w:cs="Arial"/>
                <w:szCs w:val="24"/>
                <w:lang w:eastAsia="en-US"/>
              </w:rPr>
            </w:pPr>
            <w:r>
              <w:rPr>
                <w:rFonts w:eastAsiaTheme="minorHAnsi" w:cs="Arial"/>
                <w:szCs w:val="24"/>
                <w:lang w:eastAsia="en-US"/>
              </w:rPr>
              <w:t xml:space="preserve"> </w:t>
            </w:r>
          </w:p>
          <w:p w:rsidR="00554308" w:rsidRDefault="00554308" w:rsidP="00011145">
            <w:pPr>
              <w:spacing w:after="0"/>
              <w:jc w:val="both"/>
              <w:rPr>
                <w:rFonts w:eastAsiaTheme="minorHAnsi" w:cs="Arial"/>
                <w:szCs w:val="24"/>
                <w:lang w:eastAsia="en-US"/>
              </w:rPr>
            </w:pPr>
            <w:r w:rsidRPr="00554308">
              <w:rPr>
                <w:rFonts w:eastAsiaTheme="minorHAnsi" w:cs="Arial"/>
                <w:szCs w:val="24"/>
                <w:lang w:eastAsia="en-US"/>
              </w:rPr>
              <w:t xml:space="preserve">Savjetovanje o povratku i reintegraciji trebalo bi postati ključna komponenta upravljanja svakim pojedinim slučajem povratka. Prilikom provedbe dobrovoljnog i nedobrovoljnog povratka, uključena nadležna državna tijela trebala bi, kad god to smatraju prikladnim, koristiti mogućnosti koje nudi </w:t>
            </w:r>
            <w:r w:rsidR="00520292" w:rsidRPr="00554308">
              <w:rPr>
                <w:rFonts w:eastAsiaTheme="minorHAnsi" w:cs="Arial"/>
                <w:szCs w:val="24"/>
                <w:lang w:eastAsia="en-US"/>
              </w:rPr>
              <w:t xml:space="preserve">FRONTEX </w:t>
            </w:r>
            <w:r w:rsidRPr="00554308">
              <w:rPr>
                <w:rFonts w:eastAsiaTheme="minorHAnsi" w:cs="Arial"/>
                <w:szCs w:val="24"/>
                <w:lang w:eastAsia="en-US"/>
              </w:rPr>
              <w:t xml:space="preserve">kako bi se smanjio utjecaj na okoliš. </w:t>
            </w:r>
          </w:p>
          <w:p w:rsidR="007553B1" w:rsidRPr="00554308" w:rsidRDefault="007553B1" w:rsidP="00011145">
            <w:pPr>
              <w:spacing w:after="0"/>
              <w:jc w:val="both"/>
              <w:rPr>
                <w:rFonts w:eastAsiaTheme="minorHAnsi" w:cs="Arial"/>
                <w:szCs w:val="24"/>
                <w:lang w:eastAsia="en-US"/>
              </w:rPr>
            </w:pPr>
          </w:p>
          <w:p w:rsidR="00554308" w:rsidRPr="00011145" w:rsidRDefault="00554308" w:rsidP="00011145">
            <w:pPr>
              <w:jc w:val="both"/>
            </w:pPr>
            <w:r w:rsidRPr="00554308">
              <w:rPr>
                <w:rFonts w:eastAsiaTheme="minorHAnsi" w:cs="Arial"/>
                <w:szCs w:val="24"/>
                <w:lang w:eastAsia="en-US"/>
              </w:rPr>
              <w:t xml:space="preserve">Nadalje, u fazi nakon povratka, FRONTEX ima važnu ulogu u pružanju tehničke i operativne potpore u pomoći prilikom reintegracije. Svi ovi napori mogu se učiniti učinkovitijima pravovremenom razmjenom podataka i informacija o povratku. </w:t>
            </w:r>
            <w:r w:rsidR="00666A52">
              <w:t>Unaprjeđenje suradnje s</w:t>
            </w:r>
            <w:r w:rsidR="00CB07FF">
              <w:t xml:space="preserve"> Republikom</w:t>
            </w:r>
            <w:r w:rsidR="00011145">
              <w:t xml:space="preserve"> Srbijom i Bosnom i Hercegovinom u vezi</w:t>
            </w:r>
            <w:r w:rsidR="00666A52">
              <w:t xml:space="preserve"> s postupcima</w:t>
            </w:r>
            <w:r w:rsidR="00011145">
              <w:t xml:space="preserve"> readmisije doprinijet će učinkovitijem sustavu postupka povratka državljana trećih zemalja.</w:t>
            </w:r>
            <w:r w:rsidR="00C079A4">
              <w:rPr>
                <w:rStyle w:val="FootnoteReference"/>
                <w:rFonts w:eastAsiaTheme="minorHAnsi" w:cs="Arial"/>
                <w:szCs w:val="24"/>
                <w:lang w:eastAsia="en-US"/>
              </w:rPr>
              <w:footnoteReference w:id="4"/>
            </w:r>
          </w:p>
          <w:p w:rsidR="00C079A4" w:rsidRDefault="00C079A4" w:rsidP="007D7641">
            <w:pPr>
              <w:spacing w:after="0" w:line="240" w:lineRule="auto"/>
              <w:jc w:val="both"/>
              <w:rPr>
                <w:rFonts w:eastAsiaTheme="minorHAnsi" w:cs="Arial"/>
                <w:szCs w:val="24"/>
                <w:lang w:eastAsia="en-US"/>
              </w:rPr>
            </w:pPr>
          </w:p>
          <w:p w:rsidR="00C079A4" w:rsidRPr="007D7641" w:rsidRDefault="00C079A4" w:rsidP="007D7641">
            <w:pPr>
              <w:spacing w:after="0" w:line="240" w:lineRule="auto"/>
              <w:jc w:val="both"/>
              <w:rPr>
                <w:rFonts w:eastAsiaTheme="minorHAnsi" w:cs="Arial"/>
                <w:strike/>
                <w:szCs w:val="24"/>
                <w:lang w:eastAsia="en-US"/>
              </w:rPr>
            </w:pPr>
          </w:p>
        </w:tc>
      </w:tr>
    </w:tbl>
    <w:p w:rsidR="00EF0652" w:rsidRDefault="00EF0652" w:rsidP="004C52E6">
      <w:pPr>
        <w:rPr>
          <w:b/>
        </w:rPr>
      </w:pPr>
    </w:p>
    <w:p w:rsidR="00BA10D6" w:rsidRDefault="00BA10D6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C079A4" w:rsidRDefault="00C079A4" w:rsidP="004C52E6">
      <w:pPr>
        <w:rPr>
          <w:b/>
        </w:rPr>
      </w:pPr>
    </w:p>
    <w:tbl>
      <w:tblPr>
        <w:tblStyle w:val="Reetkatablice1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044CFB" w:rsidRPr="006529D9" w:rsidTr="00A72064">
        <w:trPr>
          <w:trHeight w:val="423"/>
        </w:trPr>
        <w:tc>
          <w:tcPr>
            <w:tcW w:w="1555" w:type="dxa"/>
            <w:shd w:val="clear" w:color="auto" w:fill="C5E0B3" w:themeFill="accent6" w:themeFillTint="66"/>
          </w:tcPr>
          <w:p w:rsidR="00044CFB" w:rsidRPr="006529D9" w:rsidRDefault="00044CFB" w:rsidP="00097035">
            <w:pPr>
              <w:rPr>
                <w:b/>
              </w:rPr>
            </w:pPr>
          </w:p>
          <w:p w:rsidR="00044CFB" w:rsidRPr="006529D9" w:rsidRDefault="00044CFB" w:rsidP="00097035">
            <w:pPr>
              <w:jc w:val="center"/>
              <w:rPr>
                <w:b/>
              </w:rPr>
            </w:pPr>
            <w:r>
              <w:rPr>
                <w:b/>
              </w:rPr>
              <w:t>4.3.4</w:t>
            </w:r>
            <w:r w:rsidRPr="006529D9">
              <w:rPr>
                <w:b/>
              </w:rPr>
              <w:t>.</w:t>
            </w:r>
          </w:p>
        </w:tc>
        <w:tc>
          <w:tcPr>
            <w:tcW w:w="7512" w:type="dxa"/>
            <w:shd w:val="clear" w:color="auto" w:fill="C5E0B3" w:themeFill="accent6" w:themeFillTint="66"/>
          </w:tcPr>
          <w:p w:rsidR="00044CFB" w:rsidRDefault="00044CFB" w:rsidP="00097035">
            <w:pPr>
              <w:rPr>
                <w:b/>
              </w:rPr>
            </w:pPr>
          </w:p>
          <w:p w:rsidR="00044CFB" w:rsidRPr="00044CFB" w:rsidRDefault="00044CFB" w:rsidP="00044CFB">
            <w:pPr>
              <w:spacing w:line="360" w:lineRule="auto"/>
              <w:jc w:val="center"/>
              <w:rPr>
                <w:rFonts w:cs="Arial"/>
                <w:b/>
              </w:rPr>
            </w:pPr>
            <w:r w:rsidRPr="00044CFB">
              <w:rPr>
                <w:b/>
              </w:rPr>
              <w:t>Sprječavanje i otkrivanje prekograničnog kriminaliteta</w:t>
            </w:r>
          </w:p>
        </w:tc>
      </w:tr>
      <w:tr w:rsidR="00044CFB" w:rsidRPr="006529D9" w:rsidTr="00A72064">
        <w:tc>
          <w:tcPr>
            <w:tcW w:w="1555" w:type="dxa"/>
            <w:shd w:val="clear" w:color="auto" w:fill="70AD47" w:themeFill="accent6"/>
          </w:tcPr>
          <w:p w:rsidR="00044CFB" w:rsidRPr="006529D9" w:rsidRDefault="00044CFB" w:rsidP="00097035">
            <w:pPr>
              <w:jc w:val="center"/>
              <w:rPr>
                <w:b/>
              </w:rPr>
            </w:pPr>
            <w:r w:rsidRPr="006529D9">
              <w:rPr>
                <w:b/>
              </w:rPr>
              <w:t>Mjera uspješnosti</w:t>
            </w:r>
          </w:p>
        </w:tc>
        <w:tc>
          <w:tcPr>
            <w:tcW w:w="7512" w:type="dxa"/>
            <w:shd w:val="clear" w:color="auto" w:fill="70AD47" w:themeFill="accent6"/>
          </w:tcPr>
          <w:p w:rsidR="00044CFB" w:rsidRPr="006529D9" w:rsidRDefault="00044CFB" w:rsidP="006F7945">
            <w:pPr>
              <w:jc w:val="both"/>
            </w:pPr>
            <w:r w:rsidRPr="00044CFB">
              <w:t>Poboljšana sposobnost</w:t>
            </w:r>
            <w:r>
              <w:t xml:space="preserve"> provođenja operativnih mjera i radnji temeljenih na procjeni rizika i </w:t>
            </w:r>
            <w:r w:rsidRPr="00044CFB">
              <w:t>obavještajnim podacima</w:t>
            </w:r>
            <w:r>
              <w:t>,</w:t>
            </w:r>
            <w:r w:rsidRPr="00044CFB">
              <w:t xml:space="preserve"> u borbi protiv prek</w:t>
            </w:r>
            <w:r w:rsidR="00841857">
              <w:t xml:space="preserve">ograničnog kriminala </w:t>
            </w:r>
          </w:p>
        </w:tc>
      </w:tr>
      <w:tr w:rsidR="00044CFB" w:rsidRPr="00D84FF4" w:rsidTr="00097035">
        <w:tc>
          <w:tcPr>
            <w:tcW w:w="9067" w:type="dxa"/>
            <w:gridSpan w:val="2"/>
            <w:shd w:val="clear" w:color="auto" w:fill="auto"/>
          </w:tcPr>
          <w:p w:rsidR="006F7945" w:rsidRDefault="006B1F42" w:rsidP="00011145">
            <w:pPr>
              <w:jc w:val="both"/>
              <w:rPr>
                <w:rFonts w:cs="Arial"/>
                <w:szCs w:val="24"/>
              </w:rPr>
            </w:pPr>
            <w:r w:rsidRPr="006B1F42">
              <w:rPr>
                <w:rFonts w:cs="Arial"/>
                <w:szCs w:val="24"/>
              </w:rPr>
              <w:t xml:space="preserve">Specifičnost problematike prekograničnog kriminaliteta proizlazi iz činjenice da je Republika Hrvatska smještena na </w:t>
            </w:r>
            <w:r w:rsidRPr="00D84FF4">
              <w:rPr>
                <w:rFonts w:cs="Arial"/>
                <w:szCs w:val="24"/>
              </w:rPr>
              <w:t>jugoistoku EU</w:t>
            </w:r>
            <w:r w:rsidRPr="006B1F42">
              <w:rPr>
                <w:rFonts w:cs="Arial"/>
                <w:szCs w:val="24"/>
              </w:rPr>
              <w:t xml:space="preserve"> što ju svrstava u srednje europsku i mediteransku zemlju koja svojim teritorijem povezuje (prometno i geografski) razvijeniji dio Zapadne Europe i slabije razvijeni dio Jugoistočne Europe. Spomenuta povezanost predstavlja plodno tlo za razvoj prekograničnog kriminaliteta te preko teritorija R</w:t>
            </w:r>
            <w:r w:rsidR="00CB07FF">
              <w:rPr>
                <w:rFonts w:cs="Arial"/>
                <w:szCs w:val="24"/>
              </w:rPr>
              <w:t xml:space="preserve">epublike </w:t>
            </w:r>
            <w:r w:rsidRPr="006B1F42">
              <w:rPr>
                <w:rFonts w:cs="Arial"/>
                <w:szCs w:val="24"/>
              </w:rPr>
              <w:t>H</w:t>
            </w:r>
            <w:r w:rsidR="00CB07FF">
              <w:rPr>
                <w:rFonts w:cs="Arial"/>
                <w:szCs w:val="24"/>
              </w:rPr>
              <w:t>rvatske</w:t>
            </w:r>
            <w:r w:rsidRPr="006B1F42">
              <w:rPr>
                <w:rFonts w:cs="Arial"/>
                <w:szCs w:val="24"/>
              </w:rPr>
              <w:t xml:space="preserve"> prelaze krijumčarske rute</w:t>
            </w:r>
            <w:r w:rsidR="00074CB4">
              <w:rPr>
                <w:rFonts w:cs="Arial"/>
                <w:szCs w:val="24"/>
              </w:rPr>
              <w:t xml:space="preserve"> (tzv. „balkanska ruta</w:t>
            </w:r>
            <w:r w:rsidR="00CB07FF">
              <w:rPr>
                <w:rFonts w:cs="Arial"/>
                <w:szCs w:val="24"/>
              </w:rPr>
              <w:t>“</w:t>
            </w:r>
            <w:r w:rsidR="00074CB4">
              <w:rPr>
                <w:rFonts w:cs="Arial"/>
                <w:szCs w:val="24"/>
              </w:rPr>
              <w:t>)</w:t>
            </w:r>
            <w:r w:rsidRPr="006B1F42">
              <w:rPr>
                <w:rFonts w:cs="Arial"/>
                <w:szCs w:val="24"/>
              </w:rPr>
              <w:t xml:space="preserve"> nezakonitih migranata, visoko tarifne robe, opojnih droga, oružja i drugih oblika </w:t>
            </w:r>
            <w:r w:rsidRPr="00FA1F40">
              <w:rPr>
                <w:rFonts w:cs="Arial"/>
                <w:szCs w:val="24"/>
              </w:rPr>
              <w:t xml:space="preserve">prekograničnog kriminaliteta, što u ovisnosti </w:t>
            </w:r>
            <w:r w:rsidR="00CB07FF" w:rsidRPr="00FA1F40">
              <w:rPr>
                <w:rFonts w:cs="Arial"/>
                <w:szCs w:val="24"/>
              </w:rPr>
              <w:t>s</w:t>
            </w:r>
            <w:r w:rsidRPr="00FA1F40">
              <w:rPr>
                <w:rFonts w:cs="Arial"/>
                <w:szCs w:val="24"/>
              </w:rPr>
              <w:t xml:space="preserve"> ostalim aspektima (socijalnim, ekonomskim, političkim), može utjecati na sigurnost kako Repub</w:t>
            </w:r>
            <w:r w:rsidR="002F0E80" w:rsidRPr="00FA1F40">
              <w:rPr>
                <w:rFonts w:cs="Arial"/>
                <w:szCs w:val="24"/>
              </w:rPr>
              <w:t xml:space="preserve">like Hrvatske, tako i </w:t>
            </w:r>
            <w:r w:rsidR="002F0E80" w:rsidRPr="00D84FF4">
              <w:rPr>
                <w:rFonts w:cs="Arial"/>
                <w:szCs w:val="24"/>
              </w:rPr>
              <w:t>EU</w:t>
            </w:r>
            <w:r w:rsidRPr="00D84FF4">
              <w:rPr>
                <w:rFonts w:cs="Arial"/>
                <w:szCs w:val="24"/>
              </w:rPr>
              <w:t>.</w:t>
            </w:r>
            <w:r w:rsidRPr="00FA1F40">
              <w:rPr>
                <w:rFonts w:cs="Arial"/>
                <w:szCs w:val="24"/>
              </w:rPr>
              <w:t xml:space="preserve"> </w:t>
            </w:r>
            <w:r w:rsidR="00076781" w:rsidRPr="00FA1F40">
              <w:rPr>
                <w:rFonts w:cs="Arial"/>
                <w:szCs w:val="24"/>
              </w:rPr>
              <w:t xml:space="preserve">Zaštita državne granice i njezini kapaciteti za presretanje su ključni za otkrivanje i sprječavanje prekograničnog kriminaliteta. Potrebno je osigurati suradnju svih službi </w:t>
            </w:r>
            <w:r w:rsidR="00076781" w:rsidRPr="00076781">
              <w:rPr>
                <w:rFonts w:cs="Arial"/>
                <w:szCs w:val="24"/>
              </w:rPr>
              <w:t>uključenih u suzb</w:t>
            </w:r>
            <w:r w:rsidR="00076781">
              <w:rPr>
                <w:rFonts w:cs="Arial"/>
                <w:szCs w:val="24"/>
              </w:rPr>
              <w:t>ijanje prekograničnog kriminala, razmjenom informacija i analitičkih proizvoda s drugim dionicima integriranog upravljanja granic</w:t>
            </w:r>
            <w:r w:rsidR="003E2A18">
              <w:rPr>
                <w:rFonts w:cs="Arial"/>
                <w:szCs w:val="24"/>
              </w:rPr>
              <w:t>om</w:t>
            </w:r>
            <w:r w:rsidR="00076781">
              <w:rPr>
                <w:rFonts w:cs="Arial"/>
                <w:szCs w:val="24"/>
              </w:rPr>
              <w:t xml:space="preserve">, a </w:t>
            </w:r>
            <w:r w:rsidR="00076781" w:rsidRPr="00076781">
              <w:rPr>
                <w:rFonts w:cs="Arial"/>
                <w:szCs w:val="24"/>
              </w:rPr>
              <w:t>kako bi se postigao maksimalni sinergijski učinak</w:t>
            </w:r>
            <w:r w:rsidR="00076781">
              <w:rPr>
                <w:rFonts w:cs="Arial"/>
                <w:szCs w:val="24"/>
              </w:rPr>
              <w:t xml:space="preserve"> u cilju suzbijanja</w:t>
            </w:r>
            <w:r w:rsidR="00076781" w:rsidRPr="00076781">
              <w:rPr>
                <w:rFonts w:cs="Arial"/>
                <w:szCs w:val="24"/>
              </w:rPr>
              <w:t xml:space="preserve"> svih oblika nezakonitih radnji u čijim bićima djela</w:t>
            </w:r>
            <w:r w:rsidR="00076781">
              <w:rPr>
                <w:rFonts w:cs="Arial"/>
                <w:szCs w:val="24"/>
              </w:rPr>
              <w:t xml:space="preserve"> postoji prekogranična aktivnost (</w:t>
            </w:r>
            <w:r w:rsidR="000961E3">
              <w:rPr>
                <w:rFonts w:cs="Arial"/>
                <w:szCs w:val="24"/>
              </w:rPr>
              <w:t xml:space="preserve">terorizam, </w:t>
            </w:r>
            <w:r w:rsidR="00076781">
              <w:rPr>
                <w:rFonts w:cs="Arial"/>
                <w:szCs w:val="24"/>
              </w:rPr>
              <w:t>kriminal povezan</w:t>
            </w:r>
            <w:r w:rsidR="00076781" w:rsidRPr="00076781">
              <w:rPr>
                <w:rFonts w:cs="Arial"/>
                <w:szCs w:val="24"/>
              </w:rPr>
              <w:t xml:space="preserve"> s krijumčarenjem migranata i trgovinom ljudima, </w:t>
            </w:r>
            <w:r w:rsidR="00076781">
              <w:rPr>
                <w:rFonts w:cs="Arial"/>
                <w:szCs w:val="24"/>
              </w:rPr>
              <w:t>krijumčarenjem droge, vozila, vatrenog oružja, streljiva, zaštićen</w:t>
            </w:r>
            <w:r w:rsidR="00875B7B">
              <w:rPr>
                <w:rFonts w:cs="Arial"/>
                <w:szCs w:val="24"/>
              </w:rPr>
              <w:t>ih biljnih i životinjskih vrsta</w:t>
            </w:r>
            <w:r w:rsidR="00076781">
              <w:rPr>
                <w:rFonts w:cs="Arial"/>
                <w:szCs w:val="24"/>
              </w:rPr>
              <w:t xml:space="preserve"> i dr.)</w:t>
            </w:r>
            <w:r w:rsidR="00A65CC9">
              <w:rPr>
                <w:rFonts w:cs="Arial"/>
                <w:szCs w:val="24"/>
              </w:rPr>
              <w:t>.</w:t>
            </w:r>
            <w:r w:rsidR="00011145">
              <w:rPr>
                <w:rFonts w:cs="Arial"/>
                <w:szCs w:val="24"/>
              </w:rPr>
              <w:t xml:space="preserve"> Korištenjem napredne opreme i sustava za nadzor državne granice povećat će se otkrivačka djelatnost vezano za prekogranični kriminalitet preko graničnih prijelaza te preko zaštite državne granice</w:t>
            </w:r>
            <w:r w:rsidR="00076781" w:rsidRPr="00076781">
              <w:rPr>
                <w:rFonts w:cs="Arial"/>
                <w:szCs w:val="24"/>
              </w:rPr>
              <w:t>.</w:t>
            </w:r>
            <w:r w:rsidR="002A6B1E">
              <w:rPr>
                <w:rStyle w:val="FootnoteReference"/>
                <w:rFonts w:cs="Arial"/>
                <w:szCs w:val="24"/>
              </w:rPr>
              <w:footnoteReference w:id="5"/>
            </w:r>
          </w:p>
          <w:p w:rsidR="002A6B1E" w:rsidRDefault="002A6B1E" w:rsidP="00AE4097">
            <w:pPr>
              <w:jc w:val="both"/>
              <w:rPr>
                <w:rFonts w:cs="Arial"/>
                <w:szCs w:val="24"/>
              </w:rPr>
            </w:pPr>
          </w:p>
          <w:p w:rsidR="00C079A4" w:rsidRPr="006529D9" w:rsidRDefault="00C079A4" w:rsidP="00AE4097">
            <w:pPr>
              <w:jc w:val="both"/>
            </w:pPr>
          </w:p>
        </w:tc>
      </w:tr>
    </w:tbl>
    <w:p w:rsidR="00C079A4" w:rsidRDefault="00C079A4" w:rsidP="004C52E6">
      <w:pPr>
        <w:rPr>
          <w:b/>
        </w:rPr>
      </w:pPr>
    </w:p>
    <w:p w:rsidR="00BA10D6" w:rsidRDefault="00BA10D6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0D71C1" w:rsidRDefault="000D71C1" w:rsidP="004C52E6">
      <w:pPr>
        <w:rPr>
          <w:b/>
        </w:rPr>
      </w:pPr>
    </w:p>
    <w:tbl>
      <w:tblPr>
        <w:tblStyle w:val="Reetkatablice1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044CFB" w:rsidRPr="00044CFB" w:rsidTr="007553B1">
        <w:trPr>
          <w:trHeight w:val="423"/>
        </w:trPr>
        <w:tc>
          <w:tcPr>
            <w:tcW w:w="1555" w:type="dxa"/>
            <w:shd w:val="clear" w:color="auto" w:fill="C5E0B3" w:themeFill="accent6" w:themeFillTint="66"/>
          </w:tcPr>
          <w:p w:rsidR="00044CFB" w:rsidRPr="00044CFB" w:rsidRDefault="00044CFB" w:rsidP="00044CFB">
            <w:pPr>
              <w:rPr>
                <w:b/>
              </w:rPr>
            </w:pPr>
          </w:p>
          <w:p w:rsidR="00044CFB" w:rsidRPr="00044CFB" w:rsidRDefault="00044CFB" w:rsidP="00044CFB">
            <w:pPr>
              <w:jc w:val="center"/>
              <w:rPr>
                <w:b/>
              </w:rPr>
            </w:pPr>
            <w:r>
              <w:rPr>
                <w:b/>
              </w:rPr>
              <w:t>4.3.5</w:t>
            </w:r>
            <w:r w:rsidRPr="00044CFB">
              <w:rPr>
                <w:b/>
              </w:rPr>
              <w:t>.</w:t>
            </w:r>
          </w:p>
        </w:tc>
        <w:tc>
          <w:tcPr>
            <w:tcW w:w="7512" w:type="dxa"/>
            <w:shd w:val="clear" w:color="auto" w:fill="C5E0B3" w:themeFill="accent6" w:themeFillTint="66"/>
          </w:tcPr>
          <w:p w:rsidR="00044CFB" w:rsidRPr="00044CFB" w:rsidRDefault="00044CFB" w:rsidP="00044CFB">
            <w:pPr>
              <w:rPr>
                <w:b/>
              </w:rPr>
            </w:pPr>
          </w:p>
          <w:p w:rsidR="00D57AE5" w:rsidRPr="00044CFB" w:rsidRDefault="00044CFB" w:rsidP="00044CFB">
            <w:pPr>
              <w:jc w:val="center"/>
              <w:rPr>
                <w:b/>
              </w:rPr>
            </w:pPr>
            <w:r w:rsidRPr="00044CFB">
              <w:rPr>
                <w:b/>
              </w:rPr>
              <w:t>Jačanje suradnje sa susjednim trećim zemljama</w:t>
            </w:r>
          </w:p>
        </w:tc>
      </w:tr>
      <w:tr w:rsidR="00044CFB" w:rsidRPr="00044CFB" w:rsidTr="007553B1">
        <w:tc>
          <w:tcPr>
            <w:tcW w:w="1555" w:type="dxa"/>
            <w:shd w:val="clear" w:color="auto" w:fill="70AD47" w:themeFill="accent6"/>
          </w:tcPr>
          <w:p w:rsidR="002A6B1E" w:rsidRDefault="002A6B1E" w:rsidP="00044CFB">
            <w:pPr>
              <w:rPr>
                <w:b/>
              </w:rPr>
            </w:pPr>
          </w:p>
          <w:p w:rsidR="00044CFB" w:rsidRPr="00044CFB" w:rsidRDefault="00044CFB" w:rsidP="001C5069">
            <w:pPr>
              <w:jc w:val="center"/>
              <w:rPr>
                <w:b/>
              </w:rPr>
            </w:pPr>
            <w:r w:rsidRPr="00044CFB">
              <w:rPr>
                <w:b/>
              </w:rPr>
              <w:t>Mjera uspješnosti</w:t>
            </w:r>
          </w:p>
        </w:tc>
        <w:tc>
          <w:tcPr>
            <w:tcW w:w="7512" w:type="dxa"/>
            <w:shd w:val="clear" w:color="auto" w:fill="70AD47" w:themeFill="accent6"/>
          </w:tcPr>
          <w:p w:rsidR="002A6B1E" w:rsidRDefault="002A6B1E" w:rsidP="00057D71">
            <w:pPr>
              <w:spacing w:after="160"/>
              <w:rPr>
                <w:rFonts w:cs="Arial"/>
              </w:rPr>
            </w:pPr>
          </w:p>
          <w:p w:rsidR="00044CFB" w:rsidRPr="00EB1183" w:rsidRDefault="0019769C" w:rsidP="00C026C7">
            <w:pPr>
              <w:spacing w:after="160"/>
              <w:jc w:val="both"/>
              <w:rPr>
                <w:rFonts w:cs="Arial"/>
              </w:rPr>
            </w:pPr>
            <w:r>
              <w:rPr>
                <w:rFonts w:cs="Arial"/>
              </w:rPr>
              <w:t>Brža, učinkovitija i poveć</w:t>
            </w:r>
            <w:r w:rsidR="00673A71">
              <w:rPr>
                <w:rFonts w:cs="Arial"/>
              </w:rPr>
              <w:t>ana</w:t>
            </w:r>
            <w:r w:rsidR="00EB1183" w:rsidRPr="00EB1183">
              <w:rPr>
                <w:rFonts w:cs="Arial"/>
              </w:rPr>
              <w:t xml:space="preserve"> razmjena informacija i </w:t>
            </w:r>
            <w:r w:rsidR="00EB1183">
              <w:rPr>
                <w:rFonts w:cs="Arial"/>
              </w:rPr>
              <w:t xml:space="preserve">provođenje </w:t>
            </w:r>
            <w:r w:rsidR="00057D71">
              <w:rPr>
                <w:rFonts w:cs="Arial"/>
              </w:rPr>
              <w:t>zajedničkih operativnih</w:t>
            </w:r>
            <w:r w:rsidR="00EB1183">
              <w:rPr>
                <w:rFonts w:cs="Arial"/>
              </w:rPr>
              <w:t xml:space="preserve"> mjer</w:t>
            </w:r>
            <w:r w:rsidR="00057D71">
              <w:rPr>
                <w:rFonts w:cs="Arial"/>
              </w:rPr>
              <w:t xml:space="preserve">a i radnji s trećim zemljama, na temelju procjene rizika i </w:t>
            </w:r>
            <w:r w:rsidR="00057D71" w:rsidRPr="00EB1183">
              <w:rPr>
                <w:rFonts w:cs="Arial"/>
              </w:rPr>
              <w:t xml:space="preserve"> </w:t>
            </w:r>
            <w:r w:rsidR="00057D71">
              <w:rPr>
                <w:rFonts w:cs="Arial"/>
              </w:rPr>
              <w:t>obavještajnih</w:t>
            </w:r>
            <w:r w:rsidR="00EB1183" w:rsidRPr="00EB1183">
              <w:rPr>
                <w:rFonts w:cs="Arial"/>
              </w:rPr>
              <w:t xml:space="preserve"> aktivnosti </w:t>
            </w:r>
          </w:p>
        </w:tc>
      </w:tr>
      <w:tr w:rsidR="00044CFB" w:rsidRPr="00044CFB" w:rsidTr="00097035">
        <w:tc>
          <w:tcPr>
            <w:tcW w:w="9067" w:type="dxa"/>
            <w:gridSpan w:val="2"/>
            <w:shd w:val="clear" w:color="auto" w:fill="auto"/>
          </w:tcPr>
          <w:p w:rsidR="001C5069" w:rsidRDefault="0032726B" w:rsidP="001C5069">
            <w:pPr>
              <w:jc w:val="both"/>
            </w:pPr>
            <w:r>
              <w:t>Suradnja sa susjednim trećim zemljama i trećim zemljama regije zapadnog Balkana jamstvo je jačanja sigurnosti vanjsk</w:t>
            </w:r>
            <w:r w:rsidR="003E2A18">
              <w:t>e</w:t>
            </w:r>
            <w:r>
              <w:t xml:space="preserve"> granic</w:t>
            </w:r>
            <w:r w:rsidR="003E2A18">
              <w:t>e</w:t>
            </w:r>
            <w:r>
              <w:t xml:space="preserve"> Republike Hrvatske i omogućava bolje upravljanje t</w:t>
            </w:r>
            <w:r w:rsidR="003E2A18">
              <w:t>o</w:t>
            </w:r>
            <w:r>
              <w:t>m granic</w:t>
            </w:r>
            <w:r w:rsidR="003E2A18">
              <w:t>om</w:t>
            </w:r>
            <w:r>
              <w:t xml:space="preserve">. </w:t>
            </w:r>
          </w:p>
          <w:p w:rsidR="002A6B1E" w:rsidRPr="001C4FEC" w:rsidRDefault="0032726B" w:rsidP="001C5069">
            <w:pPr>
              <w:jc w:val="both"/>
              <w:rPr>
                <w:b/>
              </w:rPr>
            </w:pPr>
            <w:r>
              <w:t xml:space="preserve">Pored </w:t>
            </w:r>
            <w:r w:rsidR="00074CB4">
              <w:t>bilateralne suradnje sa susjedno</w:t>
            </w:r>
            <w:r>
              <w:t xml:space="preserve">m Bosnom i Hercegovinom, Crnom Gorom i Republikom Srbijom na lokalnoj, regionalnoj i nacionalnoj razini, sve jače uključivanje snaga granične policije Republike Hrvatske kroz sudjelovanje u </w:t>
            </w:r>
            <w:r w:rsidR="00520292">
              <w:t>FRONTEX-</w:t>
            </w:r>
            <w:r>
              <w:t xml:space="preserve">ovim aktivnostima koje su usmjerene na jačanje kapaciteta tih zemalja za </w:t>
            </w:r>
            <w:r w:rsidR="00074CB4">
              <w:t>upravljanje vanjskim granicama</w:t>
            </w:r>
            <w:r>
              <w:t>, doprinosi boljem uvidu u situaciju s druge strane vanjske granice Republike Hrvatske.</w:t>
            </w:r>
            <w:r w:rsidR="007D7641">
              <w:t xml:space="preserve"> </w:t>
            </w:r>
            <w:r w:rsidR="0016248E">
              <w:t>P</w:t>
            </w:r>
            <w:r>
              <w:t>rovedba mješovitih ophodnji s navedenim trećim zemljama</w:t>
            </w:r>
            <w:r w:rsidR="00074CB4">
              <w:t xml:space="preserve"> (osim </w:t>
            </w:r>
            <w:r w:rsidR="0016248E">
              <w:t xml:space="preserve">Republike </w:t>
            </w:r>
            <w:r w:rsidR="00074CB4">
              <w:t>Srbije</w:t>
            </w:r>
            <w:r w:rsidR="0016248E">
              <w:t xml:space="preserve"> s kojom se zasad ne provode mješovite ophodnje, no u skoroj budućnosti se očekuje njihova provedba nakon što se na srpskoj strani stvore preduvjeti za provođenje</w:t>
            </w:r>
            <w:r w:rsidR="00074CB4">
              <w:t>)</w:t>
            </w:r>
            <w:r w:rsidR="00AF6381">
              <w:t xml:space="preserve"> </w:t>
            </w:r>
            <w:r>
              <w:t>omogućava kreiranje kvalitetnije</w:t>
            </w:r>
            <w:r w:rsidR="00AF6381">
              <w:t xml:space="preserve"> </w:t>
            </w:r>
            <w:r>
              <w:t>situacijske slike pograničnog područja.</w:t>
            </w:r>
            <w:r w:rsidR="007D7641">
              <w:t xml:space="preserve"> </w:t>
            </w:r>
            <w:r>
              <w:t>Primarna suradnja s trećim zemljama  tranzita i podrijetla je jačanje odnosa između nadležnih državnih tijela Republike Hrvatske i diplomatsko-konzularnih predstavništava dotičnih trećih zemalja u cilju ubrzanja postupaka utvrđivanja identiteta i ishođenja putnih isprava, odnosno putnog lista, čime se ostvaruje osnovni preduvjet za uspješno vraćanje državljana trećih zemalja koji u Republic</w:t>
            </w:r>
            <w:r w:rsidR="001C5069">
              <w:t xml:space="preserve">i Hrvatskoj borave nezakonito. </w:t>
            </w:r>
            <w:r w:rsidR="00754D97">
              <w:t xml:space="preserve">Za učinkovitiju suradnju sa susjednim trećim zemljama od velike je važnosti brzi protok informacija od </w:t>
            </w:r>
            <w:r w:rsidR="00CB07FF">
              <w:t>l</w:t>
            </w:r>
            <w:r w:rsidR="00754D97">
              <w:t xml:space="preserve">okalnih koordinacijskih centara ustrojenih na razini postaja granične </w:t>
            </w:r>
            <w:r w:rsidR="00754D97" w:rsidRPr="006D7818">
              <w:t>polic</w:t>
            </w:r>
            <w:r w:rsidR="002F0E80" w:rsidRPr="006D7818">
              <w:t>ije</w:t>
            </w:r>
            <w:r w:rsidR="00754D97" w:rsidRPr="006D7818">
              <w:t xml:space="preserve"> </w:t>
            </w:r>
            <w:r w:rsidR="00754D97">
              <w:t xml:space="preserve">prema </w:t>
            </w:r>
            <w:r w:rsidR="00CB07FF">
              <w:t>r</w:t>
            </w:r>
            <w:r w:rsidR="00754D97">
              <w:t>egionalnom koordinacijskom</w:t>
            </w:r>
            <w:r w:rsidR="006A70B0">
              <w:t xml:space="preserve"> centru i </w:t>
            </w:r>
            <w:r w:rsidR="00754D97">
              <w:t>Nacionalnom koordinacijskom centru</w:t>
            </w:r>
            <w:r w:rsidR="006A70B0">
              <w:t xml:space="preserve"> koji je zatim zadužen za daljnju distribuciju informacije, po potrebi sa susjednim trećim zemljama</w:t>
            </w:r>
            <w:r w:rsidR="00754D97">
              <w:t>.</w:t>
            </w:r>
            <w:r w:rsidR="006D7818" w:rsidRPr="006D7818">
              <w:rPr>
                <w:rStyle w:val="FootnoteReference"/>
                <w:b/>
              </w:rPr>
              <w:t xml:space="preserve"> </w:t>
            </w:r>
            <w:r w:rsidR="006D7818" w:rsidRPr="001C5069">
              <w:rPr>
                <w:rStyle w:val="FootnoteReference"/>
              </w:rPr>
              <w:footnoteReference w:id="6"/>
            </w:r>
          </w:p>
        </w:tc>
      </w:tr>
    </w:tbl>
    <w:p w:rsidR="002A6B1E" w:rsidRDefault="002A6B1E" w:rsidP="004C52E6">
      <w:pPr>
        <w:rPr>
          <w:b/>
        </w:rPr>
      </w:pPr>
    </w:p>
    <w:p w:rsidR="00D0424A" w:rsidRDefault="00D0424A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0D71C1" w:rsidRDefault="000D71C1" w:rsidP="004C52E6">
      <w:pPr>
        <w:rPr>
          <w:b/>
        </w:rPr>
      </w:pPr>
    </w:p>
    <w:tbl>
      <w:tblPr>
        <w:tblStyle w:val="Reetkatablice1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C910CF" w:rsidRPr="00044CFB" w:rsidTr="002A6B1E">
        <w:trPr>
          <w:trHeight w:val="423"/>
        </w:trPr>
        <w:tc>
          <w:tcPr>
            <w:tcW w:w="1555" w:type="dxa"/>
            <w:shd w:val="clear" w:color="auto" w:fill="C5E0B3" w:themeFill="accent6" w:themeFillTint="66"/>
          </w:tcPr>
          <w:p w:rsidR="00011145" w:rsidRDefault="00011145" w:rsidP="003E4ADA">
            <w:pPr>
              <w:jc w:val="center"/>
              <w:rPr>
                <w:b/>
              </w:rPr>
            </w:pPr>
          </w:p>
          <w:p w:rsidR="00C910CF" w:rsidRPr="00044CFB" w:rsidRDefault="00C910CF" w:rsidP="003E4ADA">
            <w:pPr>
              <w:jc w:val="center"/>
              <w:rPr>
                <w:b/>
              </w:rPr>
            </w:pPr>
            <w:r>
              <w:rPr>
                <w:b/>
              </w:rPr>
              <w:t>4.3.6</w:t>
            </w:r>
            <w:r w:rsidRPr="00044CFB">
              <w:rPr>
                <w:b/>
              </w:rPr>
              <w:t>.</w:t>
            </w:r>
          </w:p>
        </w:tc>
        <w:tc>
          <w:tcPr>
            <w:tcW w:w="7507" w:type="dxa"/>
            <w:shd w:val="clear" w:color="auto" w:fill="C5E0B3" w:themeFill="accent6" w:themeFillTint="66"/>
          </w:tcPr>
          <w:p w:rsidR="00011145" w:rsidRDefault="00011145" w:rsidP="003E4ADA">
            <w:pPr>
              <w:jc w:val="center"/>
              <w:rPr>
                <w:b/>
              </w:rPr>
            </w:pPr>
          </w:p>
          <w:p w:rsidR="00C910CF" w:rsidRPr="00044CFB" w:rsidRDefault="00C910CF" w:rsidP="003E4ADA">
            <w:pPr>
              <w:jc w:val="center"/>
              <w:rPr>
                <w:b/>
              </w:rPr>
            </w:pPr>
            <w:r w:rsidRPr="00044CFB">
              <w:rPr>
                <w:b/>
              </w:rPr>
              <w:t>Jačanje surad</w:t>
            </w:r>
            <w:r>
              <w:rPr>
                <w:b/>
              </w:rPr>
              <w:t>nje sa zemljama članicama i FRONTEX-om</w:t>
            </w:r>
          </w:p>
        </w:tc>
      </w:tr>
      <w:tr w:rsidR="00C910CF" w:rsidRPr="00044CFB" w:rsidTr="002A6B1E">
        <w:tc>
          <w:tcPr>
            <w:tcW w:w="1555" w:type="dxa"/>
            <w:shd w:val="clear" w:color="auto" w:fill="70AD47" w:themeFill="accent6"/>
          </w:tcPr>
          <w:p w:rsidR="002A6B1E" w:rsidRDefault="002A6B1E" w:rsidP="002A6B1E">
            <w:pPr>
              <w:rPr>
                <w:b/>
              </w:rPr>
            </w:pPr>
          </w:p>
          <w:p w:rsidR="00C910CF" w:rsidRPr="00044CFB" w:rsidRDefault="00C910CF" w:rsidP="001C5069">
            <w:pPr>
              <w:jc w:val="center"/>
              <w:rPr>
                <w:b/>
              </w:rPr>
            </w:pPr>
            <w:r w:rsidRPr="00044CFB">
              <w:rPr>
                <w:b/>
              </w:rPr>
              <w:t>Mjera uspješnosti</w:t>
            </w:r>
          </w:p>
        </w:tc>
        <w:tc>
          <w:tcPr>
            <w:tcW w:w="7507" w:type="dxa"/>
            <w:shd w:val="clear" w:color="auto" w:fill="70AD47" w:themeFill="accent6"/>
          </w:tcPr>
          <w:p w:rsidR="002A6B1E" w:rsidRDefault="002A6B1E" w:rsidP="004C1540">
            <w:pPr>
              <w:spacing w:after="160"/>
              <w:rPr>
                <w:rFonts w:cs="Arial"/>
              </w:rPr>
            </w:pPr>
          </w:p>
          <w:p w:rsidR="00C910CF" w:rsidRDefault="00C910CF" w:rsidP="00C026C7">
            <w:pPr>
              <w:spacing w:after="160"/>
              <w:jc w:val="both"/>
              <w:rPr>
                <w:rFonts w:cs="Arial"/>
              </w:rPr>
            </w:pPr>
            <w:r>
              <w:rPr>
                <w:rFonts w:cs="Arial"/>
              </w:rPr>
              <w:t>Brža, učinkovitija i povećana</w:t>
            </w:r>
            <w:r w:rsidR="004C1540">
              <w:rPr>
                <w:rFonts w:cs="Arial"/>
              </w:rPr>
              <w:t xml:space="preserve"> razmjena informacija sa zemljama članicama i FRONTEX-om, integrirano pokrivanje zajedničke državne granice, </w:t>
            </w:r>
            <w:r>
              <w:rPr>
                <w:rFonts w:cs="Arial"/>
              </w:rPr>
              <w:t xml:space="preserve">na temelju procjene rizika i </w:t>
            </w:r>
            <w:r w:rsidRPr="00EB118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obavještajnih</w:t>
            </w:r>
            <w:r w:rsidRPr="00EB1183">
              <w:rPr>
                <w:rFonts w:cs="Arial"/>
              </w:rPr>
              <w:t xml:space="preserve"> aktivnosti </w:t>
            </w:r>
          </w:p>
          <w:p w:rsidR="002A6B1E" w:rsidRPr="00EB1183" w:rsidRDefault="002A6B1E" w:rsidP="004C1540">
            <w:pPr>
              <w:spacing w:after="160"/>
              <w:rPr>
                <w:rFonts w:cs="Arial"/>
              </w:rPr>
            </w:pPr>
          </w:p>
        </w:tc>
      </w:tr>
      <w:tr w:rsidR="00C910CF" w:rsidRPr="00044CFB" w:rsidTr="002A6B1E">
        <w:tc>
          <w:tcPr>
            <w:tcW w:w="9067" w:type="dxa"/>
            <w:gridSpan w:val="2"/>
            <w:shd w:val="clear" w:color="auto" w:fill="auto"/>
          </w:tcPr>
          <w:p w:rsidR="003A0F54" w:rsidRDefault="004C1540" w:rsidP="00E52431">
            <w:pPr>
              <w:jc w:val="both"/>
            </w:pPr>
            <w:r w:rsidRPr="004C1540">
              <w:t xml:space="preserve">Suradnja </w:t>
            </w:r>
            <w:r w:rsidR="002A6B1E" w:rsidRPr="004C1540">
              <w:t xml:space="preserve">u upravljanju </w:t>
            </w:r>
            <w:r w:rsidR="002A6B1E">
              <w:t xml:space="preserve">zajedničkim granicama </w:t>
            </w:r>
            <w:r w:rsidR="00074CB4">
              <w:t xml:space="preserve">s </w:t>
            </w:r>
            <w:r w:rsidR="002A6B1E">
              <w:t>Republikom Slovenijom, Republikom Mađarskom i Republikom Italijom</w:t>
            </w:r>
            <w:r w:rsidR="00074CB4">
              <w:t xml:space="preserve"> te FRONTEX</w:t>
            </w:r>
            <w:r w:rsidR="002A6B1E">
              <w:t>-</w:t>
            </w:r>
            <w:r w:rsidR="00074CB4">
              <w:t>om</w:t>
            </w:r>
            <w:r w:rsidR="002A6B1E">
              <w:t>,</w:t>
            </w:r>
            <w:r w:rsidRPr="004C1540">
              <w:t xml:space="preserve"> </w:t>
            </w:r>
            <w:r w:rsidR="001B7160">
              <w:t>temelji su</w:t>
            </w:r>
            <w:r>
              <w:t xml:space="preserve"> stabilnosti i sigurnosti</w:t>
            </w:r>
            <w:r w:rsidRPr="004C1540">
              <w:t xml:space="preserve">. </w:t>
            </w:r>
          </w:p>
          <w:p w:rsidR="001B7160" w:rsidRPr="003A0F54" w:rsidRDefault="004C1540" w:rsidP="00E52431">
            <w:pPr>
              <w:jc w:val="both"/>
              <w:rPr>
                <w:b/>
              </w:rPr>
            </w:pPr>
            <w:r w:rsidRPr="004C1540">
              <w:t xml:space="preserve">U doba obilježenom sve većim izazovima globalizacije, migracija i sigurnosti ključna je učinkovita suradnja u upravljanju granicama. </w:t>
            </w:r>
            <w:r w:rsidR="001B7160">
              <w:t xml:space="preserve">Zajedničke granice </w:t>
            </w:r>
            <w:r w:rsidR="001B7160" w:rsidRPr="00D84FF4">
              <w:t>država članica</w:t>
            </w:r>
            <w:r w:rsidR="00D84FF4">
              <w:t xml:space="preserve"> EU</w:t>
            </w:r>
            <w:r w:rsidR="001B7160" w:rsidRPr="004C1540">
              <w:t xml:space="preserve"> </w:t>
            </w:r>
            <w:r w:rsidR="001B7160" w:rsidRPr="006D7818">
              <w:t>međusobno</w:t>
            </w:r>
            <w:r w:rsidR="00CB07FF" w:rsidRPr="006D7818">
              <w:t xml:space="preserve"> su</w:t>
            </w:r>
            <w:r w:rsidR="001B7160" w:rsidRPr="006D7818">
              <w:t xml:space="preserve"> povezane i zahtijeva</w:t>
            </w:r>
            <w:r w:rsidR="00CB07FF" w:rsidRPr="006D7818">
              <w:t>ju</w:t>
            </w:r>
            <w:r w:rsidR="001B7160" w:rsidRPr="006D7818">
              <w:t xml:space="preserve"> usklađene </w:t>
            </w:r>
            <w:r w:rsidR="001B7160" w:rsidRPr="004C1540">
              <w:t>napore za rješavanje zajedničk</w:t>
            </w:r>
            <w:r w:rsidR="001B7160">
              <w:t>ih izazova kao što su nezakonite migracije</w:t>
            </w:r>
            <w:r w:rsidR="001B7160" w:rsidRPr="004C1540">
              <w:t xml:space="preserve">, </w:t>
            </w:r>
            <w:r w:rsidR="001B7160">
              <w:t>prekogranični kriminalitet i terorizam</w:t>
            </w:r>
            <w:r w:rsidR="001B7160" w:rsidRPr="004C1540">
              <w:t>.</w:t>
            </w:r>
            <w:r w:rsidR="001B7160">
              <w:t xml:space="preserve"> </w:t>
            </w:r>
            <w:r w:rsidR="00F06BA0">
              <w:t xml:space="preserve">Prednosti dobre suradnje sa </w:t>
            </w:r>
            <w:r w:rsidR="00F06BA0" w:rsidRPr="00E95239">
              <w:t xml:space="preserve">susjednim </w:t>
            </w:r>
            <w:r w:rsidR="00D84FF4" w:rsidRPr="00D84FF4">
              <w:t>državama članicama EU</w:t>
            </w:r>
            <w:r w:rsidR="00F06BA0">
              <w:t xml:space="preserve"> te FRONTEX-om u području upravljanja granicama višestruke su. </w:t>
            </w:r>
            <w:r w:rsidR="001B7160">
              <w:t xml:space="preserve">Brza i učinkovita razmjena informacija s </w:t>
            </w:r>
            <w:r w:rsidR="001B7160" w:rsidRPr="00D84FF4">
              <w:t>državama članicama</w:t>
            </w:r>
            <w:r w:rsidR="00D84FF4">
              <w:t xml:space="preserve"> EU</w:t>
            </w:r>
            <w:r w:rsidR="001B7160">
              <w:t xml:space="preserve"> kroz sustav EUROSUR doprinijet će pravovremenom reakcijskom sposobnosti i kvalitetnijom raspodjel</w:t>
            </w:r>
            <w:r w:rsidR="00CB07FF">
              <w:t>om</w:t>
            </w:r>
            <w:r w:rsidR="001B7160">
              <w:t xml:space="preserve"> ljudskih resursa uz zajedničku državnu granicu.</w:t>
            </w:r>
            <w:r w:rsidR="00F06BA0">
              <w:t xml:space="preserve"> Međusobno priznavanje odluka o povratku državljana trećih zemalja između susjednih </w:t>
            </w:r>
            <w:r w:rsidR="00D84FF4">
              <w:t>država članica EU</w:t>
            </w:r>
            <w:r w:rsidR="00F06BA0">
              <w:t xml:space="preserve"> rezultirat će učinkovitijim sustavom povratka državljana trećih zemalja. P</w:t>
            </w:r>
            <w:r w:rsidR="0016248E">
              <w:t>otpisivanjem bilateralnih sporazuma i p</w:t>
            </w:r>
            <w:r w:rsidR="00F06BA0">
              <w:t>rovođenjem z</w:t>
            </w:r>
            <w:r w:rsidR="00AF6381">
              <w:t xml:space="preserve">ajedničkih mješovitih ophodnji </w:t>
            </w:r>
            <w:r w:rsidR="00E95239">
              <w:t>s</w:t>
            </w:r>
            <w:r w:rsidR="00F06BA0">
              <w:t xml:space="preserve"> policijama susjednih </w:t>
            </w:r>
            <w:r w:rsidR="00D84FF4" w:rsidRPr="00D84FF4">
              <w:t xml:space="preserve">država </w:t>
            </w:r>
            <w:r w:rsidR="00F06BA0" w:rsidRPr="00D84FF4">
              <w:t>članica</w:t>
            </w:r>
            <w:r w:rsidR="00D84FF4" w:rsidRPr="00D84FF4">
              <w:t xml:space="preserve"> EU</w:t>
            </w:r>
            <w:r w:rsidR="00F06BA0">
              <w:t xml:space="preserve"> pridonosi smanjenju broja nezakonitih migracija, odvraćanju od kriminalnih aktivnosti, uključujući krijumčarenje ljudi, trgovinu ljudima, krijumčarenje droge i terorizam. </w:t>
            </w:r>
            <w:r w:rsidR="001B7160" w:rsidRPr="001B7160">
              <w:t>Unaprjeđenje</w:t>
            </w:r>
            <w:r w:rsidR="001B7160">
              <w:t>m</w:t>
            </w:r>
            <w:r w:rsidR="001B7160" w:rsidRPr="001B7160">
              <w:t xml:space="preserve"> nacionalne spremnosti za sudjelovanje u snagama za brzu rea</w:t>
            </w:r>
            <w:r w:rsidR="001B7160">
              <w:t>kciju FRONTEX-a</w:t>
            </w:r>
            <w:r w:rsidR="001B7160" w:rsidRPr="001B7160">
              <w:t xml:space="preserve"> te zajedničkim operacijama organiziranim i koordiniranim </w:t>
            </w:r>
            <w:r w:rsidR="001B7160" w:rsidRPr="006D7818">
              <w:t xml:space="preserve">od strane </w:t>
            </w:r>
            <w:r w:rsidR="002F0E80" w:rsidRPr="006D7818">
              <w:t>FRONTEX-a</w:t>
            </w:r>
            <w:r w:rsidR="00F06BA0" w:rsidRPr="006D7818">
              <w:t xml:space="preserve"> doprinosi jačanju vanjskih granica, a time i unutarnjoj sigurnosti Republike Hrvatske.</w:t>
            </w:r>
            <w:r w:rsidR="00A65CC9">
              <w:t xml:space="preserve"> Kao i za suradnju s</w:t>
            </w:r>
            <w:r w:rsidR="006A70B0" w:rsidRPr="006D7818">
              <w:t xml:space="preserve"> trećim zemljama, za učinkovitiju suradnju s </w:t>
            </w:r>
            <w:r w:rsidR="00D84FF4" w:rsidRPr="00D84FF4">
              <w:t xml:space="preserve">državama </w:t>
            </w:r>
            <w:r w:rsidR="006A70B0" w:rsidRPr="00D84FF4">
              <w:t>članicama</w:t>
            </w:r>
            <w:r w:rsidR="00D84FF4">
              <w:t xml:space="preserve"> EU</w:t>
            </w:r>
            <w:r w:rsidR="006A70B0" w:rsidRPr="006D7818">
              <w:t xml:space="preserve"> i FRONTEX-om, od presudne je važnosti brz protok informacija od </w:t>
            </w:r>
            <w:r w:rsidR="00CB07FF" w:rsidRPr="006D7818">
              <w:t>l</w:t>
            </w:r>
            <w:r w:rsidR="006A70B0" w:rsidRPr="006D7818">
              <w:t>okalnih koordinacijskih centara ustrojenih na razini postaja granične polic</w:t>
            </w:r>
            <w:r w:rsidR="002F0E80" w:rsidRPr="006D7818">
              <w:t>ije</w:t>
            </w:r>
            <w:r w:rsidR="006A70B0" w:rsidRPr="006D7818">
              <w:t xml:space="preserve"> prema </w:t>
            </w:r>
            <w:r w:rsidR="00CB07FF">
              <w:t>r</w:t>
            </w:r>
            <w:r w:rsidR="006A70B0" w:rsidRPr="006A70B0">
              <w:t>egionalnom koordinacijskom centru i Nacionalnom koordinac</w:t>
            </w:r>
            <w:r w:rsidR="006A70B0">
              <w:t>ijskom centru.</w:t>
            </w:r>
            <w:r w:rsidR="0016248E">
              <w:rPr>
                <w:rStyle w:val="FootnoteReference"/>
              </w:rPr>
              <w:footnoteReference w:id="7"/>
            </w:r>
          </w:p>
          <w:p w:rsidR="002A6B1E" w:rsidRPr="003E4ADA" w:rsidRDefault="002A6B1E" w:rsidP="00011145">
            <w:pPr>
              <w:jc w:val="both"/>
              <w:rPr>
                <w:b/>
              </w:rPr>
            </w:pPr>
          </w:p>
        </w:tc>
      </w:tr>
    </w:tbl>
    <w:p w:rsidR="00CC1761" w:rsidRDefault="00CC1761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011145" w:rsidRDefault="00011145" w:rsidP="004C52E6">
      <w:pPr>
        <w:rPr>
          <w:b/>
        </w:rPr>
      </w:pPr>
    </w:p>
    <w:tbl>
      <w:tblPr>
        <w:tblStyle w:val="Reetkatablice1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044CFB" w:rsidRPr="00044CFB" w:rsidTr="007553B1">
        <w:trPr>
          <w:trHeight w:val="423"/>
        </w:trPr>
        <w:tc>
          <w:tcPr>
            <w:tcW w:w="1555" w:type="dxa"/>
            <w:shd w:val="clear" w:color="auto" w:fill="C5E0B3" w:themeFill="accent6" w:themeFillTint="66"/>
          </w:tcPr>
          <w:p w:rsidR="00044CFB" w:rsidRPr="00044CFB" w:rsidRDefault="00044CFB" w:rsidP="00097035">
            <w:pPr>
              <w:rPr>
                <w:b/>
              </w:rPr>
            </w:pPr>
          </w:p>
          <w:p w:rsidR="00044CFB" w:rsidRPr="00044CFB" w:rsidRDefault="000D71C1" w:rsidP="00097035">
            <w:pPr>
              <w:jc w:val="center"/>
              <w:rPr>
                <w:b/>
              </w:rPr>
            </w:pPr>
            <w:r>
              <w:rPr>
                <w:b/>
              </w:rPr>
              <w:t>4.3.7</w:t>
            </w:r>
            <w:r w:rsidR="00044CFB" w:rsidRPr="00044CFB">
              <w:rPr>
                <w:b/>
              </w:rPr>
              <w:t>.</w:t>
            </w:r>
          </w:p>
        </w:tc>
        <w:tc>
          <w:tcPr>
            <w:tcW w:w="7512" w:type="dxa"/>
            <w:shd w:val="clear" w:color="auto" w:fill="C5E0B3" w:themeFill="accent6" w:themeFillTint="66"/>
          </w:tcPr>
          <w:p w:rsidR="0016248E" w:rsidRDefault="0016248E" w:rsidP="00057D71">
            <w:pPr>
              <w:jc w:val="center"/>
              <w:rPr>
                <w:rFonts w:cs="Arial"/>
                <w:b/>
              </w:rPr>
            </w:pPr>
          </w:p>
          <w:p w:rsidR="00011145" w:rsidRPr="00044CFB" w:rsidRDefault="00057D71" w:rsidP="0081674B">
            <w:pPr>
              <w:jc w:val="center"/>
              <w:rPr>
                <w:b/>
              </w:rPr>
            </w:pPr>
            <w:r w:rsidRPr="00057D71">
              <w:rPr>
                <w:rFonts w:cs="Arial"/>
                <w:b/>
              </w:rPr>
              <w:t>Osiguranje učinkovitog sustava brže registracije i pružanja pomoći osobama koje su zatražile međunarodnu zaštitu</w:t>
            </w:r>
            <w:r w:rsidR="00704306">
              <w:rPr>
                <w:rFonts w:cs="Arial"/>
                <w:b/>
              </w:rPr>
              <w:t xml:space="preserve"> </w:t>
            </w:r>
          </w:p>
        </w:tc>
      </w:tr>
      <w:tr w:rsidR="00044CFB" w:rsidRPr="00044CFB" w:rsidTr="007553B1">
        <w:tc>
          <w:tcPr>
            <w:tcW w:w="1555" w:type="dxa"/>
            <w:shd w:val="clear" w:color="auto" w:fill="70AD47" w:themeFill="accent6"/>
          </w:tcPr>
          <w:p w:rsidR="0016248E" w:rsidRDefault="0016248E" w:rsidP="00097035">
            <w:pPr>
              <w:rPr>
                <w:b/>
              </w:rPr>
            </w:pPr>
          </w:p>
          <w:p w:rsidR="00044CFB" w:rsidRDefault="00044CFB" w:rsidP="003A0F54">
            <w:pPr>
              <w:jc w:val="center"/>
              <w:rPr>
                <w:b/>
              </w:rPr>
            </w:pPr>
            <w:r w:rsidRPr="00044CFB">
              <w:rPr>
                <w:b/>
              </w:rPr>
              <w:t>Mjera uspješnosti</w:t>
            </w:r>
          </w:p>
          <w:p w:rsidR="00011145" w:rsidRPr="00044CFB" w:rsidRDefault="00011145" w:rsidP="00097035">
            <w:pPr>
              <w:rPr>
                <w:b/>
              </w:rPr>
            </w:pPr>
          </w:p>
        </w:tc>
        <w:tc>
          <w:tcPr>
            <w:tcW w:w="7512" w:type="dxa"/>
            <w:shd w:val="clear" w:color="auto" w:fill="70AD47" w:themeFill="accent6"/>
          </w:tcPr>
          <w:p w:rsidR="0016248E" w:rsidRDefault="0016248E" w:rsidP="00044CFB">
            <w:pPr>
              <w:rPr>
                <w:rFonts w:cs="Arial"/>
              </w:rPr>
            </w:pPr>
          </w:p>
          <w:p w:rsidR="00044CFB" w:rsidRPr="00044CFB" w:rsidRDefault="00057D71" w:rsidP="00044CFB">
            <w:r>
              <w:rPr>
                <w:rFonts w:cs="Arial"/>
              </w:rPr>
              <w:t>Podizanje razine učinkovitosti</w:t>
            </w:r>
            <w:r w:rsidRPr="00057D71">
              <w:rPr>
                <w:rFonts w:cs="Arial"/>
              </w:rPr>
              <w:t xml:space="preserve"> registracije i obrade</w:t>
            </w:r>
            <w:r>
              <w:rPr>
                <w:rFonts w:cs="Arial"/>
              </w:rPr>
              <w:t xml:space="preserve"> osoba koje su zatražile međunarodnu zaštitu </w:t>
            </w:r>
            <w:r w:rsidRPr="00057D71">
              <w:rPr>
                <w:rFonts w:cs="Arial"/>
              </w:rPr>
              <w:t xml:space="preserve"> </w:t>
            </w:r>
          </w:p>
        </w:tc>
      </w:tr>
      <w:tr w:rsidR="00044CFB" w:rsidRPr="00044CFB" w:rsidTr="00097035">
        <w:tc>
          <w:tcPr>
            <w:tcW w:w="9067" w:type="dxa"/>
            <w:gridSpan w:val="2"/>
            <w:shd w:val="clear" w:color="auto" w:fill="auto"/>
          </w:tcPr>
          <w:p w:rsidR="007D7641" w:rsidRDefault="00554308" w:rsidP="00E52431">
            <w:pPr>
              <w:spacing w:after="0"/>
              <w:jc w:val="both"/>
            </w:pPr>
            <w:r w:rsidRPr="00554308">
              <w:t>Brza registracija i pružanje skrbi pomažu u ispunjavanju obveze zaštitite pojedinaca koji bježe od progona, sukoba ili drugih kršenja ljudskih prava, osiguravajući da ranjive osobe dobiju potrebnu podršku i pomoć koja im je potrebna. Registracija i pružanje skrbi ranjivim osobama i onima kojima je potencijalno potrebna međunarodna zaštita</w:t>
            </w:r>
            <w:r w:rsidR="003A0F54">
              <w:t>,</w:t>
            </w:r>
            <w:r w:rsidRPr="00554308">
              <w:t xml:space="preserve"> ključni su za poštivanje standarda ljudskih prava koja se ne mogu dovesti u pitanje, počevši od jamčenja prava svakog pojedinca na traženje azila prema </w:t>
            </w:r>
            <w:r w:rsidR="00A65CC9" w:rsidRPr="00A65CC9">
              <w:t>europskom</w:t>
            </w:r>
            <w:r w:rsidRPr="00554308">
              <w:t xml:space="preserve"> i međunarodnom pravu. </w:t>
            </w:r>
          </w:p>
          <w:p w:rsidR="003A0F54" w:rsidRDefault="00554308" w:rsidP="00E52431">
            <w:pPr>
              <w:spacing w:after="0"/>
              <w:jc w:val="both"/>
            </w:pPr>
            <w:r w:rsidRPr="00554308">
              <w:t xml:space="preserve">Poboljšanje registracije i obrade migranata na vanjskim granicama </w:t>
            </w:r>
            <w:r w:rsidRPr="00D84FF4">
              <w:t>EU,</w:t>
            </w:r>
            <w:r w:rsidRPr="00554308">
              <w:t xml:space="preserve"> posebno osiguravanjem sveobuhvatnih provjera i sustavne registracije u relevantnim bazama podataka, posebno u EURODAC</w:t>
            </w:r>
            <w:r w:rsidR="00A65CC9">
              <w:t>-u</w:t>
            </w:r>
            <w:r w:rsidRPr="00554308">
              <w:t>, ima pozitivan učinak na unutarnju sigurnost u identificira</w:t>
            </w:r>
            <w:r w:rsidR="00AF6381">
              <w:t>n</w:t>
            </w:r>
            <w:r w:rsidRPr="00554308">
              <w:t xml:space="preserve">ju sigurnosnih prijetnji, odvraćanju nezakonitih aktivnosti i smanjenju vjerojatnosti sekundarnih kretanja unutar </w:t>
            </w:r>
            <w:r w:rsidRPr="00D84FF4">
              <w:t>EU.</w:t>
            </w:r>
            <w:r w:rsidRPr="00554308">
              <w:t xml:space="preserve"> </w:t>
            </w:r>
          </w:p>
          <w:p w:rsidR="00234931" w:rsidRPr="008A786F" w:rsidRDefault="00554308" w:rsidP="00E52431">
            <w:pPr>
              <w:spacing w:after="0"/>
              <w:jc w:val="both"/>
              <w:rPr>
                <w:rFonts w:eastAsiaTheme="minorHAnsi" w:cs="Arial"/>
                <w:sz w:val="18"/>
                <w:szCs w:val="18"/>
                <w:lang w:eastAsia="en-US"/>
              </w:rPr>
            </w:pPr>
            <w:r w:rsidRPr="00554308">
              <w:t>Također je ključan za učinkovitu provedbu politike povratka jer pridonosi brzom procesu povratka.</w:t>
            </w:r>
            <w:r w:rsidR="00011145" w:rsidRPr="00011145">
              <w:rPr>
                <w:rFonts w:eastAsiaTheme="minorHAnsi" w:cs="Arial"/>
                <w:sz w:val="18"/>
                <w:szCs w:val="18"/>
                <w:lang w:eastAsia="en-US"/>
              </w:rPr>
              <w:t xml:space="preserve"> </w:t>
            </w:r>
            <w:r w:rsidR="008A786F">
              <w:rPr>
                <w:rFonts w:eastAsiaTheme="minorHAnsi" w:cs="Arial"/>
                <w:sz w:val="18"/>
                <w:szCs w:val="18"/>
                <w:lang w:eastAsia="en-US"/>
              </w:rPr>
              <w:t xml:space="preserve"> </w:t>
            </w:r>
            <w:r w:rsidR="00011145" w:rsidRPr="008A786F">
              <w:rPr>
                <w:rFonts w:eastAsiaTheme="minorHAnsi" w:cs="Arial"/>
                <w:szCs w:val="24"/>
                <w:lang w:eastAsia="en-US"/>
              </w:rPr>
              <w:t xml:space="preserve">Provođenje obuke iz </w:t>
            </w:r>
            <w:r w:rsidR="00011145" w:rsidRPr="008A786F">
              <w:rPr>
                <w:szCs w:val="24"/>
              </w:rPr>
              <w:t>temeljnih prava za policijske službenike granične policije imaju za cilj jačanj</w:t>
            </w:r>
            <w:r w:rsidR="00CB07FF">
              <w:rPr>
                <w:szCs w:val="24"/>
              </w:rPr>
              <w:t>e</w:t>
            </w:r>
            <w:r w:rsidR="00011145" w:rsidRPr="008A786F">
              <w:rPr>
                <w:szCs w:val="24"/>
              </w:rPr>
              <w:t xml:space="preserve"> kapaciteta policijskih službenika granične policije, </w:t>
            </w:r>
            <w:r w:rsidR="00CB07FF">
              <w:rPr>
                <w:szCs w:val="24"/>
              </w:rPr>
              <w:t xml:space="preserve">a </w:t>
            </w:r>
            <w:r w:rsidR="00011145" w:rsidRPr="008A786F">
              <w:rPr>
                <w:szCs w:val="24"/>
              </w:rPr>
              <w:t xml:space="preserve">u svrhu obavljanja poslova nadzora vanjske granice </w:t>
            </w:r>
            <w:r w:rsidR="00011145" w:rsidRPr="00D84FF4">
              <w:rPr>
                <w:szCs w:val="24"/>
              </w:rPr>
              <w:t>EU</w:t>
            </w:r>
            <w:r w:rsidR="00011145" w:rsidRPr="008A786F">
              <w:rPr>
                <w:szCs w:val="24"/>
              </w:rPr>
              <w:t xml:space="preserve"> primjenom načela zaštite temeljnih ljudskih prava</w:t>
            </w:r>
            <w:r w:rsidR="00CB07FF">
              <w:rPr>
                <w:szCs w:val="24"/>
              </w:rPr>
              <w:t>.</w:t>
            </w:r>
            <w:r w:rsidR="00704306">
              <w:rPr>
                <w:rStyle w:val="FootnoteReference"/>
              </w:rPr>
              <w:footnoteReference w:id="8"/>
            </w:r>
          </w:p>
          <w:p w:rsidR="0016248E" w:rsidRPr="00554308" w:rsidRDefault="0016248E" w:rsidP="001C4FEC">
            <w:pPr>
              <w:spacing w:after="0" w:line="240" w:lineRule="auto"/>
              <w:jc w:val="both"/>
            </w:pPr>
          </w:p>
        </w:tc>
      </w:tr>
    </w:tbl>
    <w:p w:rsidR="00044CFB" w:rsidRDefault="00044CFB" w:rsidP="004C52E6">
      <w:pPr>
        <w:rPr>
          <w:b/>
        </w:rPr>
      </w:pPr>
    </w:p>
    <w:p w:rsidR="0081674B" w:rsidRDefault="0081674B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16248E" w:rsidRDefault="0016248E" w:rsidP="004C52E6">
      <w:pPr>
        <w:rPr>
          <w:b/>
        </w:rPr>
      </w:pPr>
    </w:p>
    <w:tbl>
      <w:tblPr>
        <w:tblStyle w:val="Reetkatablice1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4D3CCA" w:rsidRPr="00044CFB" w:rsidTr="001C4FEC">
        <w:trPr>
          <w:trHeight w:val="423"/>
        </w:trPr>
        <w:tc>
          <w:tcPr>
            <w:tcW w:w="1555" w:type="dxa"/>
            <w:shd w:val="clear" w:color="auto" w:fill="C5E0B3" w:themeFill="accent6" w:themeFillTint="66"/>
          </w:tcPr>
          <w:p w:rsidR="004D3CCA" w:rsidRPr="00044CFB" w:rsidRDefault="004D3CCA" w:rsidP="00097035">
            <w:pPr>
              <w:rPr>
                <w:b/>
              </w:rPr>
            </w:pPr>
          </w:p>
          <w:p w:rsidR="004D3CCA" w:rsidRPr="00044CFB" w:rsidRDefault="000D71C1" w:rsidP="00097035">
            <w:pPr>
              <w:jc w:val="center"/>
              <w:rPr>
                <w:b/>
              </w:rPr>
            </w:pPr>
            <w:r>
              <w:rPr>
                <w:b/>
              </w:rPr>
              <w:t>4.3.8</w:t>
            </w:r>
            <w:r w:rsidR="004D3CCA" w:rsidRPr="00044CFB">
              <w:rPr>
                <w:b/>
              </w:rPr>
              <w:t>.</w:t>
            </w:r>
          </w:p>
        </w:tc>
        <w:tc>
          <w:tcPr>
            <w:tcW w:w="7512" w:type="dxa"/>
            <w:shd w:val="clear" w:color="auto" w:fill="C5E0B3" w:themeFill="accent6" w:themeFillTint="66"/>
          </w:tcPr>
          <w:p w:rsidR="004D3CCA" w:rsidRPr="00044CFB" w:rsidRDefault="004D3CCA" w:rsidP="00097035">
            <w:pPr>
              <w:rPr>
                <w:b/>
              </w:rPr>
            </w:pPr>
          </w:p>
          <w:p w:rsidR="004D3CCA" w:rsidRPr="00057D71" w:rsidRDefault="00057D71" w:rsidP="00057D71">
            <w:pPr>
              <w:jc w:val="center"/>
              <w:rPr>
                <w:rFonts w:cs="Arial"/>
                <w:b/>
              </w:rPr>
            </w:pPr>
            <w:r w:rsidRPr="00057D71">
              <w:rPr>
                <w:rFonts w:cs="Arial"/>
                <w:b/>
              </w:rPr>
              <w:t>Podizanje razine otpornosti vanjske granice</w:t>
            </w:r>
            <w:r w:rsidR="00AD048C">
              <w:rPr>
                <w:rFonts w:cs="Arial"/>
                <w:b/>
              </w:rPr>
              <w:t xml:space="preserve"> korištenjem </w:t>
            </w:r>
            <w:r w:rsidR="00AD048C" w:rsidRPr="00BC31DA">
              <w:rPr>
                <w:rFonts w:cs="Arial"/>
                <w:b/>
              </w:rPr>
              <w:t>inovacija</w:t>
            </w:r>
            <w:r w:rsidR="00786128" w:rsidRPr="00BC31DA">
              <w:rPr>
                <w:rFonts w:cs="Arial"/>
                <w:b/>
              </w:rPr>
              <w:t xml:space="preserve"> i obuka</w:t>
            </w:r>
          </w:p>
        </w:tc>
      </w:tr>
      <w:tr w:rsidR="004D3CCA" w:rsidRPr="00044CFB" w:rsidTr="001C4FEC">
        <w:tc>
          <w:tcPr>
            <w:tcW w:w="1555" w:type="dxa"/>
            <w:shd w:val="clear" w:color="auto" w:fill="70AD47" w:themeFill="accent6"/>
          </w:tcPr>
          <w:p w:rsidR="004D3CCA" w:rsidRPr="00044CFB" w:rsidRDefault="004D3CCA" w:rsidP="003A0F54">
            <w:pPr>
              <w:jc w:val="center"/>
              <w:rPr>
                <w:b/>
              </w:rPr>
            </w:pPr>
            <w:r w:rsidRPr="00044CFB">
              <w:rPr>
                <w:b/>
              </w:rPr>
              <w:t>Mjera uspješnosti</w:t>
            </w:r>
          </w:p>
        </w:tc>
        <w:tc>
          <w:tcPr>
            <w:tcW w:w="7512" w:type="dxa"/>
            <w:shd w:val="clear" w:color="auto" w:fill="70AD47" w:themeFill="accent6"/>
          </w:tcPr>
          <w:p w:rsidR="004D3CCA" w:rsidRPr="00044CFB" w:rsidRDefault="00057D71" w:rsidP="00057D71">
            <w:pPr>
              <w:jc w:val="center"/>
            </w:pPr>
            <w:r>
              <w:t xml:space="preserve">Jačanje </w:t>
            </w:r>
            <w:r w:rsidR="00965023">
              <w:t xml:space="preserve">kapaciteta otpornih i održivih </w:t>
            </w:r>
            <w:r>
              <w:t>sposobnosti čuvanja vanjske granice</w:t>
            </w:r>
          </w:p>
        </w:tc>
      </w:tr>
      <w:tr w:rsidR="004D3CCA" w:rsidRPr="00044CFB" w:rsidTr="00097035">
        <w:tc>
          <w:tcPr>
            <w:tcW w:w="9067" w:type="dxa"/>
            <w:gridSpan w:val="2"/>
            <w:shd w:val="clear" w:color="auto" w:fill="auto"/>
          </w:tcPr>
          <w:p w:rsidR="003C113E" w:rsidRDefault="00AD048C" w:rsidP="002F0E80">
            <w:pPr>
              <w:jc w:val="both"/>
            </w:pPr>
            <w:r>
              <w:t xml:space="preserve">Da bi vanjska granica u budućnosti bila otpornija i spremnija za promjene, potrebno je </w:t>
            </w:r>
            <w:r w:rsidR="003C7EED">
              <w:t xml:space="preserve">znati </w:t>
            </w:r>
            <w:r>
              <w:t xml:space="preserve">predvidjeti </w:t>
            </w:r>
            <w:r w:rsidR="003C7EED">
              <w:t>koje prijetnje i prilike predstoje kao i svijest o trenutačnim prednostima i slabostima sustava nadzora državne gr</w:t>
            </w:r>
            <w:r w:rsidR="008A786F">
              <w:t xml:space="preserve">anice u pogledu </w:t>
            </w:r>
            <w:r w:rsidR="003C7EED">
              <w:t xml:space="preserve">izazova </w:t>
            </w:r>
            <w:r w:rsidR="003C7EED" w:rsidRPr="006D7818">
              <w:t>pove</w:t>
            </w:r>
            <w:r w:rsidR="002F0E80" w:rsidRPr="006D7818">
              <w:t xml:space="preserve">zanih s </w:t>
            </w:r>
            <w:r w:rsidR="003C7EED" w:rsidRPr="006D7818">
              <w:t xml:space="preserve">nezakonitim migracijama, prekograničnim kriminalitetom, javnim zdravljem te novim hibridnim i kibernetičkim prijetnjama. </w:t>
            </w:r>
          </w:p>
          <w:p w:rsidR="004D3CCA" w:rsidRPr="00AD048C" w:rsidRDefault="003C7EED" w:rsidP="002F0E80">
            <w:pPr>
              <w:jc w:val="both"/>
            </w:pPr>
            <w:r w:rsidRPr="006D7818">
              <w:t>Kako bi sustav nadzora vanjske državne granice bio u skladu s trendovima, potrebno je s drugim dionicima integriranog upravlj</w:t>
            </w:r>
            <w:r w:rsidR="008A786F" w:rsidRPr="006D7818">
              <w:t>anja granicom</w:t>
            </w:r>
            <w:r w:rsidRPr="006D7818">
              <w:t xml:space="preserve"> raditi na</w:t>
            </w:r>
            <w:r w:rsidR="007B704A" w:rsidRPr="006D7818">
              <w:t xml:space="preserve"> razvijanju suradnje na području</w:t>
            </w:r>
            <w:r w:rsidRPr="006D7818">
              <w:t xml:space="preserve"> istraživanja i inovacija kao potporu organizacijskim i operativnim potrebama granične policije. Jedan od ključnih čimbenika za održavanje sposobnosti upravljanja granic</w:t>
            </w:r>
            <w:r w:rsidR="003E2A18" w:rsidRPr="006D7818">
              <w:t>om</w:t>
            </w:r>
            <w:r w:rsidRPr="006D7818">
              <w:t xml:space="preserve"> i </w:t>
            </w:r>
            <w:r w:rsidR="00965023" w:rsidRPr="006D7818">
              <w:t>readmisija</w:t>
            </w:r>
            <w:r w:rsidRPr="006D7818">
              <w:t xml:space="preserve"> </w:t>
            </w:r>
            <w:r w:rsidR="007B704A" w:rsidRPr="006D7818">
              <w:t xml:space="preserve">je </w:t>
            </w:r>
            <w:r w:rsidRPr="006D7818">
              <w:t>prihvaćan</w:t>
            </w:r>
            <w:r w:rsidR="007B704A" w:rsidRPr="006D7818">
              <w:t>je</w:t>
            </w:r>
            <w:r w:rsidR="00965023" w:rsidRPr="006D7818">
              <w:t xml:space="preserve"> načela održivosti, posebice </w:t>
            </w:r>
            <w:r w:rsidR="00965023">
              <w:t>u</w:t>
            </w:r>
            <w:r w:rsidRPr="003C7EED">
              <w:t xml:space="preserve"> aktivnostima razvoja </w:t>
            </w:r>
            <w:r w:rsidR="00965023">
              <w:t>sposobnosti i upravljanja njima, čime se podiže razina operativne učinkovitosti.</w:t>
            </w:r>
            <w:r w:rsidR="006F7945">
              <w:t xml:space="preserve"> </w:t>
            </w:r>
            <w:r w:rsidR="006F7945" w:rsidRPr="006F7945">
              <w:t>Inovativna rješenja u određenom području implementiraj</w:t>
            </w:r>
            <w:r w:rsidR="004B7900">
              <w:t>u se kroz istraživanja tržišta</w:t>
            </w:r>
            <w:r w:rsidR="00BD4012">
              <w:t>,</w:t>
            </w:r>
            <w:r w:rsidR="004B7900">
              <w:t xml:space="preserve"> </w:t>
            </w:r>
            <w:r w:rsidR="006F7945" w:rsidRPr="006F7945">
              <w:t>analizu mogućnosti trenutnih kapaciteta te kroz testiranje poten</w:t>
            </w:r>
            <w:r w:rsidR="004B7900">
              <w:t xml:space="preserve">cijalnih inovativnih rješenja. </w:t>
            </w:r>
            <w:r w:rsidR="006F7945" w:rsidRPr="006F7945">
              <w:t xml:space="preserve">Cilj inovativnih istraživanja i razvoja u području sposobnosti zaštite državne granice je osigurati informacije i tehnologiju koja podupire operativne aktivnosti, strateško planiranje i donošenje odluka. Odgovarajuća nacionalna i međunarodna istraživačka suradnja intenzivno se pojačava za dobivanje informacija koje podupiru razvoj strategije i operativnih aktivnosti. Primarni smjer hrvatske granične policije u području istraživanja i razvoja inovativnih rješenja je usmjeren na udruživanje i razmjenu iskustava te specifičnih znanja svih ustrojstvenih jedinica u funkciji sposobnosti zaštite državne granice kao i </w:t>
            </w:r>
            <w:r w:rsidR="006F7945" w:rsidRPr="006D7818">
              <w:t>drugih stručnih tehničkih ustrojstvenih jedinica kako bi se kroz razmjenu iskustava  u sustav zaštite državne granice implementirale s</w:t>
            </w:r>
            <w:r w:rsidR="006B1F42" w:rsidRPr="006D7818">
              <w:t>uvremene tehnologije i inovativ</w:t>
            </w:r>
            <w:r w:rsidR="006F7945" w:rsidRPr="006D7818">
              <w:t>na rješenja.</w:t>
            </w:r>
            <w:r w:rsidR="006D7818" w:rsidRPr="006D7818">
              <w:rPr>
                <w:rStyle w:val="FootnoteReference"/>
                <w:b/>
              </w:rPr>
              <w:t xml:space="preserve"> </w:t>
            </w:r>
            <w:r w:rsidR="006D7818" w:rsidRPr="00A65CC9">
              <w:rPr>
                <w:rStyle w:val="FootnoteReference"/>
                <w:sz w:val="20"/>
                <w:szCs w:val="20"/>
              </w:rPr>
              <w:footnoteReference w:id="9"/>
            </w:r>
          </w:p>
        </w:tc>
      </w:tr>
    </w:tbl>
    <w:p w:rsidR="001C4FEC" w:rsidRDefault="001C4FEC" w:rsidP="004C52E6">
      <w:pPr>
        <w:rPr>
          <w:b/>
        </w:rPr>
      </w:pPr>
    </w:p>
    <w:p w:rsidR="007A1FD1" w:rsidRDefault="007A1FD1">
      <w:pPr>
        <w:spacing w:after="160" w:line="259" w:lineRule="auto"/>
        <w:rPr>
          <w:b/>
        </w:rPr>
      </w:pPr>
      <w:r>
        <w:rPr>
          <w:b/>
        </w:rPr>
        <w:br w:type="page"/>
      </w:r>
    </w:p>
    <w:tbl>
      <w:tblPr>
        <w:tblStyle w:val="Reetkatablice1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7512"/>
      </w:tblGrid>
      <w:tr w:rsidR="00057D71" w:rsidRPr="00044CFB" w:rsidTr="001F5DEC">
        <w:trPr>
          <w:trHeight w:val="423"/>
        </w:trPr>
        <w:tc>
          <w:tcPr>
            <w:tcW w:w="1555" w:type="dxa"/>
            <w:shd w:val="clear" w:color="auto" w:fill="C5E0B3" w:themeFill="accent6" w:themeFillTint="66"/>
          </w:tcPr>
          <w:p w:rsidR="003C113E" w:rsidRDefault="003C113E" w:rsidP="0008499F">
            <w:pPr>
              <w:jc w:val="center"/>
              <w:rPr>
                <w:b/>
              </w:rPr>
            </w:pPr>
          </w:p>
          <w:p w:rsidR="00057D71" w:rsidRPr="00044CFB" w:rsidRDefault="000D71C1" w:rsidP="0008499F">
            <w:pPr>
              <w:jc w:val="center"/>
              <w:rPr>
                <w:b/>
              </w:rPr>
            </w:pPr>
            <w:r>
              <w:rPr>
                <w:b/>
              </w:rPr>
              <w:t>4.3.9</w:t>
            </w:r>
            <w:r w:rsidR="00057D71" w:rsidRPr="00044CFB">
              <w:rPr>
                <w:b/>
              </w:rPr>
              <w:t>.</w:t>
            </w:r>
          </w:p>
        </w:tc>
        <w:tc>
          <w:tcPr>
            <w:tcW w:w="7512" w:type="dxa"/>
            <w:shd w:val="clear" w:color="auto" w:fill="C5E0B3" w:themeFill="accent6" w:themeFillTint="66"/>
          </w:tcPr>
          <w:p w:rsidR="00057D71" w:rsidRPr="00057D71" w:rsidRDefault="008C3EA9" w:rsidP="007A1FD1">
            <w:pPr>
              <w:rPr>
                <w:rFonts w:cs="Arial"/>
                <w:b/>
              </w:rPr>
            </w:pPr>
            <w:r w:rsidRPr="008C3EA9">
              <w:rPr>
                <w:rFonts w:cs="Arial"/>
                <w:b/>
              </w:rPr>
              <w:t xml:space="preserve">Podizanje razine </w:t>
            </w:r>
            <w:r w:rsidR="00AC4DDC">
              <w:rPr>
                <w:rFonts w:cs="Arial"/>
                <w:b/>
              </w:rPr>
              <w:t xml:space="preserve">upravljanja, </w:t>
            </w:r>
            <w:r w:rsidRPr="008C3EA9">
              <w:rPr>
                <w:rFonts w:cs="Arial"/>
                <w:b/>
              </w:rPr>
              <w:t>učinkovitosti i sura</w:t>
            </w:r>
            <w:r w:rsidR="00392D94">
              <w:rPr>
                <w:rFonts w:cs="Arial"/>
                <w:b/>
              </w:rPr>
              <w:t xml:space="preserve">dnje svih </w:t>
            </w:r>
            <w:r w:rsidR="00392D94" w:rsidRPr="006D7818">
              <w:rPr>
                <w:rFonts w:cs="Arial"/>
                <w:b/>
              </w:rPr>
              <w:t>sudionika nacionalne S</w:t>
            </w:r>
            <w:r w:rsidRPr="006D7818">
              <w:rPr>
                <w:rFonts w:cs="Arial"/>
                <w:b/>
              </w:rPr>
              <w:t xml:space="preserve">trategije </w:t>
            </w:r>
            <w:r w:rsidR="00392D94" w:rsidRPr="006D7818">
              <w:rPr>
                <w:rFonts w:cs="Arial"/>
                <w:b/>
              </w:rPr>
              <w:t>integriranog upravljanja granicom</w:t>
            </w:r>
          </w:p>
        </w:tc>
      </w:tr>
      <w:tr w:rsidR="00057D71" w:rsidRPr="00044CFB" w:rsidTr="001F5DEC">
        <w:tc>
          <w:tcPr>
            <w:tcW w:w="1555" w:type="dxa"/>
            <w:shd w:val="clear" w:color="auto" w:fill="70AD47" w:themeFill="accent6"/>
          </w:tcPr>
          <w:p w:rsidR="00C026C7" w:rsidRDefault="00C026C7" w:rsidP="00097035">
            <w:pPr>
              <w:rPr>
                <w:b/>
              </w:rPr>
            </w:pPr>
          </w:p>
          <w:p w:rsidR="00057D71" w:rsidRPr="00044CFB" w:rsidRDefault="00057D71" w:rsidP="003C113E">
            <w:pPr>
              <w:jc w:val="center"/>
              <w:rPr>
                <w:b/>
              </w:rPr>
            </w:pPr>
            <w:r w:rsidRPr="00044CFB">
              <w:rPr>
                <w:b/>
              </w:rPr>
              <w:t>Mjera uspješnosti</w:t>
            </w:r>
          </w:p>
        </w:tc>
        <w:tc>
          <w:tcPr>
            <w:tcW w:w="7512" w:type="dxa"/>
            <w:shd w:val="clear" w:color="auto" w:fill="70AD47" w:themeFill="accent6"/>
          </w:tcPr>
          <w:p w:rsidR="00392D94" w:rsidRDefault="00392D94" w:rsidP="000C11FA"/>
          <w:p w:rsidR="00057D71" w:rsidRPr="00044CFB" w:rsidRDefault="008C3EA9" w:rsidP="000C11FA">
            <w:r w:rsidRPr="006D7818">
              <w:t xml:space="preserve">Usklađeno upravljanje i održivost svih sudionika nacionalnog </w:t>
            </w:r>
            <w:r w:rsidR="00392D94" w:rsidRPr="006D7818">
              <w:t>integriranog upravljanja granicom</w:t>
            </w:r>
          </w:p>
        </w:tc>
      </w:tr>
      <w:tr w:rsidR="00057D71" w:rsidRPr="00044CFB" w:rsidTr="00097035">
        <w:tc>
          <w:tcPr>
            <w:tcW w:w="9067" w:type="dxa"/>
            <w:gridSpan w:val="2"/>
            <w:shd w:val="clear" w:color="auto" w:fill="auto"/>
          </w:tcPr>
          <w:p w:rsidR="008C3EA9" w:rsidRPr="00351E18" w:rsidRDefault="00351E18" w:rsidP="006D7818">
            <w:pPr>
              <w:jc w:val="both"/>
            </w:pPr>
            <w:r w:rsidRPr="00351E18">
              <w:t xml:space="preserve">Čvrsto upravljanje temelji se na poštovanju načela vladavine prava, uz potpuno poštovanje </w:t>
            </w:r>
            <w:r w:rsidR="00234931">
              <w:t>međunarodnog, europskog i nacionalnog zakonodavstva</w:t>
            </w:r>
            <w:r w:rsidRPr="00351E18">
              <w:t>, uključujući Povelju Europske unije o temeljnim pravima. Nacionalni mehaniz</w:t>
            </w:r>
            <w:r w:rsidR="00392D94">
              <w:t>am i</w:t>
            </w:r>
            <w:r w:rsidRPr="00351E18">
              <w:t>ntegriranog upravljanja državnom granicom</w:t>
            </w:r>
            <w:r w:rsidR="008A786F">
              <w:t xml:space="preserve">, odnosno </w:t>
            </w:r>
            <w:r w:rsidR="006A3702" w:rsidRPr="006A3702">
              <w:t>Međuresorna radna skupina za integrirano upravljanje granicom Republike Hrvatske</w:t>
            </w:r>
            <w:r w:rsidR="006A3702">
              <w:t xml:space="preserve"> </w:t>
            </w:r>
            <w:r w:rsidR="005B716F">
              <w:t xml:space="preserve">je </w:t>
            </w:r>
            <w:r w:rsidRPr="00351E18">
              <w:t>kontrolni mehanizam koji će o</w:t>
            </w:r>
            <w:r w:rsidR="00392D94">
              <w:t>sigurati dosljednost u razvoju i</w:t>
            </w:r>
            <w:r w:rsidRPr="00351E18">
              <w:t>ntegriranog upravljanja državnom granicom.</w:t>
            </w:r>
            <w:r w:rsidR="00234931">
              <w:t xml:space="preserve"> </w:t>
            </w:r>
            <w:r w:rsidR="00234931" w:rsidRPr="00234931">
              <w:t>Uprav</w:t>
            </w:r>
            <w:r w:rsidR="00577A22">
              <w:t>a</w:t>
            </w:r>
            <w:r w:rsidR="00234931" w:rsidRPr="00234931">
              <w:t xml:space="preserve"> za granicu prati i usklađuje provođenje mjera i rješen</w:t>
            </w:r>
            <w:r w:rsidR="006569DC">
              <w:t xml:space="preserve">ja, prati primjenu propisa </w:t>
            </w:r>
            <w:r w:rsidR="00234931" w:rsidRPr="00234931">
              <w:t>i usmjerava i nadzire rad polici</w:t>
            </w:r>
            <w:r w:rsidR="006569DC">
              <w:t xml:space="preserve">jskih uprava </w:t>
            </w:r>
            <w:r w:rsidR="00234931" w:rsidRPr="00234931">
              <w:t>u obavljanju policijskih poslova koji se odnose na upravljanje granicom</w:t>
            </w:r>
            <w:r w:rsidR="00E502AE">
              <w:t>,</w:t>
            </w:r>
            <w:r w:rsidR="00234931" w:rsidRPr="00234931">
              <w:t xml:space="preserve"> čime se također postiže optimalnost kvalitete obavljanja radnih procesa upravljanja granicom.</w:t>
            </w:r>
            <w:r w:rsidR="00234931">
              <w:t xml:space="preserve"> </w:t>
            </w:r>
            <w:r w:rsidR="00234931" w:rsidRPr="00234931">
              <w:t>Sukladno Sporazumu</w:t>
            </w:r>
            <w:r w:rsidR="00234931">
              <w:t xml:space="preserve"> </w:t>
            </w:r>
            <w:r w:rsidR="00234931" w:rsidRPr="00234931">
              <w:t>o suradnji u in</w:t>
            </w:r>
            <w:r w:rsidR="00234931">
              <w:t>tegriranom upravljanju granicom</w:t>
            </w:r>
            <w:r w:rsidR="00234931" w:rsidRPr="00234931">
              <w:t xml:space="preserve"> </w:t>
            </w:r>
            <w:r w:rsidR="0024371F">
              <w:t xml:space="preserve">osnovana je </w:t>
            </w:r>
            <w:r w:rsidR="006A3702" w:rsidRPr="006A3702">
              <w:t xml:space="preserve">Međuresorna radna skupina za integrirano upravljanje granicom </w:t>
            </w:r>
            <w:r w:rsidR="006A3702" w:rsidRPr="006D7818">
              <w:t xml:space="preserve">Republike Hrvatske </w:t>
            </w:r>
            <w:r w:rsidR="00302CD3" w:rsidRPr="006D7818">
              <w:t xml:space="preserve">čiji djelokrug rada je kontinuirani nadzor provedbe strateških ciljeva </w:t>
            </w:r>
            <w:r w:rsidR="002F0E80" w:rsidRPr="006D7818">
              <w:t xml:space="preserve">ove </w:t>
            </w:r>
            <w:r w:rsidR="00302CD3" w:rsidRPr="006D7818">
              <w:t>Strategije</w:t>
            </w:r>
            <w:r w:rsidR="00302CD3" w:rsidRPr="00302CD3">
              <w:t>, rad str</w:t>
            </w:r>
            <w:r w:rsidR="004B7900">
              <w:t>učnih timova i poticanje njihove provedbe</w:t>
            </w:r>
            <w:r w:rsidR="00302CD3" w:rsidRPr="00302CD3">
              <w:t>,</w:t>
            </w:r>
            <w:r w:rsidR="00302CD3">
              <w:t xml:space="preserve"> </w:t>
            </w:r>
            <w:r w:rsidR="00302CD3" w:rsidRPr="00302CD3">
              <w:t>održavanje redovnih i izvanrednih sastanaka,</w:t>
            </w:r>
            <w:r w:rsidR="00302CD3">
              <w:t xml:space="preserve"> </w:t>
            </w:r>
            <w:r w:rsidR="00302CD3" w:rsidRPr="00302CD3">
              <w:t xml:space="preserve">revidiranje i ažuriranje Strategije i Akcijskog plana </w:t>
            </w:r>
            <w:r w:rsidR="00302CD3">
              <w:t xml:space="preserve">i </w:t>
            </w:r>
            <w:r w:rsidR="00577A22">
              <w:t xml:space="preserve">njihovog upućivanja </w:t>
            </w:r>
            <w:r w:rsidR="00302CD3">
              <w:t>Vladi R</w:t>
            </w:r>
            <w:r w:rsidR="00577A22">
              <w:t xml:space="preserve">epublike </w:t>
            </w:r>
            <w:r w:rsidR="00302CD3">
              <w:t>H</w:t>
            </w:r>
            <w:r w:rsidR="00577A22">
              <w:t xml:space="preserve">rvatske </w:t>
            </w:r>
            <w:r w:rsidR="00302CD3">
              <w:t xml:space="preserve">te </w:t>
            </w:r>
            <w:r w:rsidR="00302CD3" w:rsidRPr="00302CD3">
              <w:t>izrada</w:t>
            </w:r>
            <w:r w:rsidR="006D7818">
              <w:t xml:space="preserve"> godišnjih</w:t>
            </w:r>
            <w:r w:rsidR="00302CD3" w:rsidRPr="00302CD3">
              <w:t xml:space="preserve"> </w:t>
            </w:r>
            <w:r w:rsidR="006D7818">
              <w:t>i</w:t>
            </w:r>
            <w:r w:rsidR="00302CD3" w:rsidRPr="00302CD3">
              <w:t>zvješća o provedbi strategije int</w:t>
            </w:r>
            <w:r w:rsidR="00927BB0">
              <w:t xml:space="preserve">egriranog </w:t>
            </w:r>
            <w:r w:rsidR="00302CD3" w:rsidRPr="00302CD3">
              <w:t>upravljanja granicom</w:t>
            </w:r>
            <w:r w:rsidR="00302CD3">
              <w:t xml:space="preserve">. </w:t>
            </w:r>
            <w:r w:rsidR="00C026C7">
              <w:t>Unutar upravljač</w:t>
            </w:r>
            <w:r w:rsidR="00BA7B46">
              <w:t>k</w:t>
            </w:r>
            <w:r w:rsidR="00C026C7">
              <w:t>e strukture upravljačkog mehanizma oformljeni su stručni radni tim za pravna pitanja, stručni radni tim za upravljanje i organizaciju, stručni radni tim za infrastrukturu i opremu te koordinatori, a koji svi odgovaraju Međuresornoj radnoj skupini.</w:t>
            </w:r>
            <w:r w:rsidR="00392D94">
              <w:t xml:space="preserve"> </w:t>
            </w:r>
            <w:r w:rsidR="00302CD3" w:rsidRPr="006D7818">
              <w:t>K</w:t>
            </w:r>
            <w:r w:rsidR="00234931" w:rsidRPr="006D7818">
              <w:t>oordinatori suradnje</w:t>
            </w:r>
            <w:r w:rsidR="00302CD3" w:rsidRPr="006D7818">
              <w:t xml:space="preserve"> </w:t>
            </w:r>
            <w:r w:rsidR="00392D94" w:rsidRPr="006D7818">
              <w:t>integriranog upravljanja granicom</w:t>
            </w:r>
            <w:r w:rsidR="00234931" w:rsidRPr="006D7818">
              <w:t xml:space="preserve"> na regionalnoj i lokalnoj razini imaju obvezu</w:t>
            </w:r>
            <w:r w:rsidR="00234931" w:rsidRPr="00234931">
              <w:t xml:space="preserve"> postupanja i koordinacije, održavanja</w:t>
            </w:r>
            <w:r w:rsidR="006569DC">
              <w:t xml:space="preserve"> redovitih sastanaka</w:t>
            </w:r>
            <w:r w:rsidR="00234931" w:rsidRPr="00234931">
              <w:t xml:space="preserve"> kao i tromjesečnu obvezu izvješćivanja, organiziranja i provođenja </w:t>
            </w:r>
            <w:r w:rsidR="00234931" w:rsidRPr="006D7818">
              <w:t>zajedničkih akcija uključivanjem i drugih službi.</w:t>
            </w:r>
            <w:r w:rsidR="00C026C7" w:rsidRPr="006D7818">
              <w:t xml:space="preserve"> </w:t>
            </w:r>
            <w:r w:rsidR="00163C93" w:rsidRPr="006D7818">
              <w:t>Učinkovito planiranje i apliciranje za financiranje nacionalnih projekata svih dionika uključenih u nacionaln</w:t>
            </w:r>
            <w:r w:rsidR="00392D94" w:rsidRPr="006D7818">
              <w:t>o integrirano upravljanje granicom i</w:t>
            </w:r>
            <w:r w:rsidR="00163C93" w:rsidRPr="006D7818">
              <w:t xml:space="preserve">z fondova </w:t>
            </w:r>
            <w:r w:rsidR="00163C93" w:rsidRPr="00D84FF4">
              <w:t>E</w:t>
            </w:r>
            <w:r w:rsidR="00A84A41" w:rsidRPr="00D84FF4">
              <w:t>U</w:t>
            </w:r>
            <w:r w:rsidR="00E52431" w:rsidRPr="006D7818">
              <w:t xml:space="preserve"> </w:t>
            </w:r>
            <w:r w:rsidR="00163C93" w:rsidRPr="006D7818">
              <w:t xml:space="preserve">dovest će do podizanja razine učinkovitosti nadzora državne granice. </w:t>
            </w:r>
            <w:r w:rsidR="00620A84" w:rsidRPr="006D7818">
              <w:t xml:space="preserve">Uključivanjem carinskih službenika u Nacionalni </w:t>
            </w:r>
            <w:r w:rsidR="002F0E80" w:rsidRPr="006D7818">
              <w:t>koordinacijski centar postignut</w:t>
            </w:r>
            <w:r w:rsidR="00620A84" w:rsidRPr="006D7818">
              <w:t xml:space="preserve"> će se brža koordinacija i razmjena informacija. </w:t>
            </w:r>
            <w:r w:rsidR="00662DB1" w:rsidRPr="006D7818">
              <w:t xml:space="preserve">Uredbom o </w:t>
            </w:r>
            <w:r w:rsidR="00A84A41" w:rsidRPr="006D7818">
              <w:t>N</w:t>
            </w:r>
            <w:r w:rsidR="00662DB1" w:rsidRPr="006D7818">
              <w:t xml:space="preserve">acionalnom planu </w:t>
            </w:r>
            <w:r w:rsidR="00C026C7" w:rsidRPr="006D7818">
              <w:t xml:space="preserve">traganja i spašavanja </w:t>
            </w:r>
            <w:r w:rsidR="00662DB1" w:rsidRPr="006D7818">
              <w:t>osoba u pogibelji na moru</w:t>
            </w:r>
            <w:r w:rsidR="00C026C7" w:rsidRPr="006D7818">
              <w:t xml:space="preserve"> </w:t>
            </w:r>
            <w:r w:rsidR="00E20897">
              <w:t>(„Narodne novine“, broj</w:t>
            </w:r>
            <w:r w:rsidR="00A84A41" w:rsidRPr="006D7818">
              <w:t xml:space="preserve"> 28/24</w:t>
            </w:r>
            <w:r w:rsidR="00E20897">
              <w:t>.</w:t>
            </w:r>
            <w:r w:rsidR="00A84A41" w:rsidRPr="006D7818">
              <w:t xml:space="preserve">) </w:t>
            </w:r>
            <w:r w:rsidR="00C026C7" w:rsidRPr="006D7818">
              <w:t xml:space="preserve">utvrđena su načela ustroja i djelovanja, ovlasti, mjere i postupci svih dionika tijekom traganja i spašavanja na moru u </w:t>
            </w:r>
            <w:r w:rsidR="0008499F" w:rsidRPr="006D7818">
              <w:t>nadležnosti Republike Hrvatske</w:t>
            </w:r>
            <w:r w:rsidR="00E502AE">
              <w:t>,</w:t>
            </w:r>
            <w:r w:rsidR="0008499F" w:rsidRPr="006D7818">
              <w:t xml:space="preserve"> čime se podiže razina </w:t>
            </w:r>
            <w:r w:rsidR="0008499F">
              <w:t>učinkovitosti u akcijama SAR na moru (Plan SAR na rijekama je trenutno u izradi no postoje standardni operativni postupci za sve dionike traganja i spašavanja na rijekama).</w:t>
            </w:r>
            <w:r w:rsidR="0008499F">
              <w:rPr>
                <w:rStyle w:val="FootnoteReference"/>
              </w:rPr>
              <w:footnoteReference w:id="10"/>
            </w:r>
          </w:p>
        </w:tc>
      </w:tr>
    </w:tbl>
    <w:p w:rsidR="007A1FD1" w:rsidRDefault="007A1FD1" w:rsidP="007A1FD1">
      <w:pPr>
        <w:pStyle w:val="ListParagraph"/>
        <w:rPr>
          <w:b/>
        </w:rPr>
      </w:pPr>
    </w:p>
    <w:p w:rsidR="008C3EA9" w:rsidRPr="00E52431" w:rsidRDefault="008C3EA9" w:rsidP="00E52431">
      <w:pPr>
        <w:pStyle w:val="ListParagraph"/>
        <w:numPr>
          <w:ilvl w:val="1"/>
          <w:numId w:val="8"/>
        </w:numPr>
        <w:rPr>
          <w:b/>
        </w:rPr>
      </w:pPr>
      <w:r w:rsidRPr="00E52431">
        <w:rPr>
          <w:b/>
        </w:rPr>
        <w:t>Proces postizanja strateških ciljeva</w:t>
      </w:r>
    </w:p>
    <w:p w:rsidR="00E52431" w:rsidRPr="00E52431" w:rsidRDefault="00E52431" w:rsidP="00E52431">
      <w:pPr>
        <w:pStyle w:val="ListParagraph"/>
        <w:rPr>
          <w:b/>
        </w:rPr>
      </w:pPr>
    </w:p>
    <w:p w:rsidR="008C3EA9" w:rsidRPr="00E52431" w:rsidRDefault="008C3EA9" w:rsidP="00E52431">
      <w:pPr>
        <w:pStyle w:val="ListParagraph"/>
        <w:numPr>
          <w:ilvl w:val="2"/>
          <w:numId w:val="8"/>
        </w:numPr>
        <w:rPr>
          <w:b/>
        </w:rPr>
      </w:pPr>
      <w:r w:rsidRPr="00E52431">
        <w:rPr>
          <w:b/>
        </w:rPr>
        <w:t>Integrirani proces planiranja i implementacije</w:t>
      </w:r>
    </w:p>
    <w:p w:rsidR="00E52431" w:rsidRPr="00E52431" w:rsidRDefault="00E52431" w:rsidP="00E52431">
      <w:pPr>
        <w:pStyle w:val="ListParagraph"/>
        <w:rPr>
          <w:b/>
        </w:rPr>
      </w:pPr>
    </w:p>
    <w:p w:rsidR="00665B49" w:rsidRDefault="008C3EA9" w:rsidP="009F4C32">
      <w:pPr>
        <w:ind w:firstLine="708"/>
        <w:jc w:val="both"/>
      </w:pPr>
      <w:r>
        <w:t>K</w:t>
      </w:r>
      <w:r w:rsidRPr="008C3EA9">
        <w:t>oncept integriranog planira</w:t>
      </w:r>
      <w:r w:rsidR="00CA34AB">
        <w:t>nja u</w:t>
      </w:r>
      <w:r w:rsidRPr="008C3EA9">
        <w:t xml:space="preserve"> ovoj Strategiji </w:t>
      </w:r>
      <w:r w:rsidR="00CA34AB" w:rsidRPr="008C3EA9">
        <w:t xml:space="preserve">proširen je </w:t>
      </w:r>
      <w:r w:rsidRPr="008C3EA9">
        <w:t xml:space="preserve">ne samo </w:t>
      </w:r>
      <w:r w:rsidR="006569DC">
        <w:t xml:space="preserve">na način </w:t>
      </w:r>
      <w:r w:rsidRPr="008C3EA9">
        <w:t>da uključuje pla</w:t>
      </w:r>
      <w:r w:rsidR="00CA34AB">
        <w:t>niranje operacija, nepredviđene situacije i razvoj</w:t>
      </w:r>
      <w:r w:rsidRPr="008C3EA9">
        <w:t xml:space="preserve"> sposobnosti, </w:t>
      </w:r>
      <w:r w:rsidR="00CA34AB">
        <w:t>već i naknadnu provedbu</w:t>
      </w:r>
      <w:r w:rsidRPr="008C3EA9">
        <w:t>.</w:t>
      </w:r>
      <w:r w:rsidR="00CA34AB">
        <w:t xml:space="preserve"> </w:t>
      </w:r>
      <w:r w:rsidR="00CA34AB" w:rsidRPr="00CA34AB">
        <w:t>Integrirani proces planiranja i implementacije može se opisati u četiri faze, od kojih se prva bavi planiranjem na temelju razumijevanja trenutne si</w:t>
      </w:r>
      <w:r w:rsidR="00351E18">
        <w:t xml:space="preserve">tuacije i očekivanog razvoja. </w:t>
      </w:r>
      <w:r w:rsidR="00CA34AB" w:rsidRPr="00CA34AB">
        <w:t>Jednom uspostavljeni planovi</w:t>
      </w:r>
      <w:r w:rsidR="00CA34AB">
        <w:t xml:space="preserve"> se provode kroz niz aktivnosti čiji rezultati se naknadno </w:t>
      </w:r>
      <w:r w:rsidR="004B7900">
        <w:t xml:space="preserve">evaluiraju </w:t>
      </w:r>
      <w:r w:rsidR="00CA34AB">
        <w:t xml:space="preserve">u odnosu na planirano. </w:t>
      </w:r>
    </w:p>
    <w:p w:rsidR="007450CC" w:rsidRDefault="00CA34AB" w:rsidP="009F4C32">
      <w:pPr>
        <w:ind w:firstLine="708"/>
        <w:jc w:val="both"/>
      </w:pPr>
      <w:r>
        <w:t>Zaključci iz evaluacije služe kao osnova</w:t>
      </w:r>
      <w:r w:rsidRPr="00CA34AB">
        <w:t xml:space="preserve"> za učenje i identifici</w:t>
      </w:r>
      <w:r>
        <w:t>ranje područja za poboljšanje</w:t>
      </w:r>
      <w:r w:rsidRPr="00CA34AB">
        <w:t>.</w:t>
      </w:r>
      <w:r>
        <w:t xml:space="preserve"> Pristup</w:t>
      </w:r>
      <w:r w:rsidRPr="00CA34AB">
        <w:t xml:space="preserve"> integriranog planiranja i</w:t>
      </w:r>
      <w:r>
        <w:t xml:space="preserve"> provedbe osigurava da </w:t>
      </w:r>
      <w:r w:rsidRPr="00CA34AB">
        <w:t>integrirano upravljanje granic</w:t>
      </w:r>
      <w:r w:rsidR="00A84A41">
        <w:t>om</w:t>
      </w:r>
      <w:r w:rsidRPr="00CA34AB">
        <w:t xml:space="preserve"> i dalje bude prilagodljivo promjenama kako bi učinkovito služilo i upravljanju granic</w:t>
      </w:r>
      <w:r w:rsidR="00A84A41">
        <w:t>om</w:t>
      </w:r>
      <w:r w:rsidRPr="00CA34AB">
        <w:t xml:space="preserve"> i povratku.</w:t>
      </w:r>
    </w:p>
    <w:p w:rsidR="00E52431" w:rsidRDefault="00E52431" w:rsidP="009F4C32">
      <w:pPr>
        <w:ind w:firstLine="708"/>
        <w:jc w:val="both"/>
      </w:pPr>
    </w:p>
    <w:p w:rsidR="00E52431" w:rsidRDefault="00184396" w:rsidP="00276E8E">
      <w:pPr>
        <w:ind w:firstLine="708"/>
        <w:jc w:val="both"/>
        <w:rPr>
          <w:b/>
        </w:rPr>
      </w:pPr>
      <w:r>
        <w:rPr>
          <w:b/>
        </w:rPr>
        <w:t>4.4</w:t>
      </w:r>
      <w:r w:rsidR="000956F6" w:rsidRPr="000956F6">
        <w:rPr>
          <w:b/>
        </w:rPr>
        <w:t>.</w:t>
      </w:r>
      <w:r w:rsidR="00276E8E">
        <w:rPr>
          <w:b/>
        </w:rPr>
        <w:t>1</w:t>
      </w:r>
      <w:r w:rsidR="000956F6" w:rsidRPr="000956F6">
        <w:rPr>
          <w:b/>
        </w:rPr>
        <w:t>.</w:t>
      </w:r>
      <w:r w:rsidR="00276E8E">
        <w:rPr>
          <w:b/>
        </w:rPr>
        <w:t>1.</w:t>
      </w:r>
      <w:r w:rsidR="000956F6" w:rsidRPr="000956F6">
        <w:rPr>
          <w:b/>
        </w:rPr>
        <w:t xml:space="preserve"> Financiranje</w:t>
      </w:r>
    </w:p>
    <w:p w:rsidR="00B46099" w:rsidRDefault="000956F6" w:rsidP="009F4C32">
      <w:pPr>
        <w:ind w:firstLine="708"/>
        <w:jc w:val="both"/>
      </w:pPr>
      <w:r w:rsidRPr="00D84FF4">
        <w:t>Sv</w:t>
      </w:r>
      <w:r w:rsidR="00D84FF4" w:rsidRPr="00D84FF4">
        <w:t>a ministarstva i druga tijela</w:t>
      </w:r>
      <w:r w:rsidR="001100C6" w:rsidRPr="006D7818">
        <w:t xml:space="preserve"> uključen</w:t>
      </w:r>
      <w:r w:rsidR="00D84FF4">
        <w:t>a</w:t>
      </w:r>
      <w:r w:rsidR="001100C6" w:rsidRPr="006D7818">
        <w:t xml:space="preserve"> u integrirano upravljanje granicom trebaju iskoristiti raspoložive fondove </w:t>
      </w:r>
      <w:r w:rsidR="00D84FF4">
        <w:t>EU</w:t>
      </w:r>
      <w:r w:rsidR="001100C6" w:rsidRPr="006D7818">
        <w:t xml:space="preserve"> u cilju podizanja razine učinkovitosti nadzora državne granice</w:t>
      </w:r>
      <w:r w:rsidR="00A84A41" w:rsidRPr="006D7818">
        <w:t xml:space="preserve"> </w:t>
      </w:r>
      <w:r w:rsidR="001100C6" w:rsidRPr="006D7818">
        <w:t>(BMVI 2021.-2027</w:t>
      </w:r>
      <w:r w:rsidR="001100C6">
        <w:t>., AMIF 2021</w:t>
      </w:r>
      <w:r w:rsidR="00276E8E">
        <w:t>.</w:t>
      </w:r>
      <w:r w:rsidR="001100C6">
        <w:t xml:space="preserve">-2027., ISF, i dr.).  Upravljačko tijelo zaduženo za </w:t>
      </w:r>
      <w:r w:rsidR="00B46099">
        <w:t xml:space="preserve">upravljanje i evaluaciju </w:t>
      </w:r>
      <w:r w:rsidR="001100C6" w:rsidRPr="00D84FF4">
        <w:t>EU</w:t>
      </w:r>
      <w:r w:rsidR="001100C6">
        <w:t xml:space="preserve"> </w:t>
      </w:r>
      <w:r w:rsidR="00B46099">
        <w:t>projekata</w:t>
      </w:r>
      <w:r w:rsidR="001100C6">
        <w:t xml:space="preserve"> </w:t>
      </w:r>
      <w:r w:rsidR="00B46099">
        <w:t>je</w:t>
      </w:r>
      <w:r w:rsidR="001100C6">
        <w:t xml:space="preserve"> Uprava za europske poslove, međunarodne odnose i fondove </w:t>
      </w:r>
      <w:r w:rsidR="00D84FF4">
        <w:t>EU</w:t>
      </w:r>
      <w:r w:rsidR="00A84A41">
        <w:t xml:space="preserve"> u Ministarstvu unutarnjih poslova</w:t>
      </w:r>
      <w:r w:rsidR="00B46099">
        <w:t xml:space="preserve">. </w:t>
      </w:r>
    </w:p>
    <w:p w:rsidR="000956F6" w:rsidRDefault="00B46099" w:rsidP="009F4C32">
      <w:pPr>
        <w:ind w:firstLine="708"/>
        <w:jc w:val="both"/>
      </w:pPr>
      <w:r>
        <w:t>BMVI, koji je dio f</w:t>
      </w:r>
      <w:r w:rsidRPr="00B46099">
        <w:t>onda za integrirano upravl</w:t>
      </w:r>
      <w:r>
        <w:t>janje granicama, ima dva specifična cilja, od kojih jedan</w:t>
      </w:r>
      <w:r w:rsidRPr="00B46099">
        <w:t xml:space="preserve"> podupire </w:t>
      </w:r>
      <w:r w:rsidRPr="006D7818">
        <w:t xml:space="preserve">nacionalne strategije </w:t>
      </w:r>
      <w:r w:rsidR="00AC08B5" w:rsidRPr="006D7818">
        <w:t>integriranog upravljanja granicom</w:t>
      </w:r>
      <w:r w:rsidR="00AC08B5">
        <w:t>, a</w:t>
      </w:r>
      <w:r>
        <w:t xml:space="preserve"> te su mjere i aktivnosti navedene</w:t>
      </w:r>
      <w:r w:rsidRPr="00B46099">
        <w:t xml:space="preserve"> </w:t>
      </w:r>
      <w:r>
        <w:t xml:space="preserve">u nacionalnoj strategiji </w:t>
      </w:r>
      <w:r w:rsidRPr="00B46099">
        <w:t xml:space="preserve"> i njezin</w:t>
      </w:r>
      <w:r w:rsidR="00A84A41">
        <w:t>om</w:t>
      </w:r>
      <w:r w:rsidRPr="00B46099">
        <w:t xml:space="preserve"> </w:t>
      </w:r>
      <w:r w:rsidR="00A84A41">
        <w:t>a</w:t>
      </w:r>
      <w:r w:rsidRPr="00B46099">
        <w:t>kcijskom planu.</w:t>
      </w:r>
    </w:p>
    <w:p w:rsidR="009F4C32" w:rsidRDefault="00B46099" w:rsidP="00E52431">
      <w:pPr>
        <w:ind w:firstLine="708"/>
        <w:jc w:val="both"/>
      </w:pPr>
      <w:r>
        <w:t xml:space="preserve">AMIF fond ima četiri specifična cilja koji doprinose dugoročnoj održivoj migracijskoj politici. Specifični ciljevi podupiru razvoj integriranog upravljanja granicama poput razmjene informacija i suradnje između </w:t>
      </w:r>
      <w:r w:rsidR="00D84FF4" w:rsidRPr="00D84FF4">
        <w:t>država</w:t>
      </w:r>
      <w:r w:rsidRPr="00D84FF4">
        <w:t xml:space="preserve"> članica</w:t>
      </w:r>
      <w:r w:rsidR="00D84FF4">
        <w:t xml:space="preserve"> EU</w:t>
      </w:r>
      <w:r>
        <w:t xml:space="preserve"> i trećih zemalja čime se doprinosi učinkovitosti povratka u treće zemlje. </w:t>
      </w:r>
    </w:p>
    <w:p w:rsidR="006A3FA8" w:rsidRDefault="006A3FA8">
      <w:pPr>
        <w:spacing w:after="160" w:line="259" w:lineRule="auto"/>
      </w:pPr>
      <w:r>
        <w:br w:type="page"/>
      </w:r>
    </w:p>
    <w:p w:rsidR="000D71C1" w:rsidRDefault="000D71C1" w:rsidP="00173EFF">
      <w:pPr>
        <w:jc w:val="both"/>
      </w:pPr>
    </w:p>
    <w:p w:rsidR="008C3EA9" w:rsidRPr="007450CC" w:rsidRDefault="007450CC" w:rsidP="001D7475">
      <w:pPr>
        <w:ind w:left="709" w:hanging="709"/>
        <w:jc w:val="both"/>
        <w:rPr>
          <w:b/>
        </w:rPr>
      </w:pPr>
      <w:r w:rsidRPr="007450CC">
        <w:rPr>
          <w:b/>
        </w:rPr>
        <w:t>4.4.2.</w:t>
      </w:r>
      <w:r w:rsidR="001D7475">
        <w:rPr>
          <w:b/>
        </w:rPr>
        <w:tab/>
      </w:r>
      <w:r w:rsidRPr="007450CC">
        <w:rPr>
          <w:b/>
        </w:rPr>
        <w:t>Faze procesa (planiranje, implementacija, evaluacija, napredak, upravljanje)</w:t>
      </w:r>
    </w:p>
    <w:p w:rsidR="003E4ADA" w:rsidRDefault="007450CC" w:rsidP="001F5DEC">
      <w:pPr>
        <w:ind w:firstLine="709"/>
        <w:jc w:val="both"/>
      </w:pPr>
      <w:r>
        <w:t xml:space="preserve">U cilju operacionalizacije Strategije </w:t>
      </w:r>
      <w:r w:rsidR="00A84A41">
        <w:t>integriranog upravljanja granicom</w:t>
      </w:r>
      <w:r>
        <w:t xml:space="preserve"> određene su </w:t>
      </w:r>
      <w:r w:rsidR="007213B1">
        <w:t>sl</w:t>
      </w:r>
      <w:r w:rsidRPr="006D7818">
        <w:t>jedeć</w:t>
      </w:r>
      <w:r w:rsidR="002F0E80" w:rsidRPr="006D7818">
        <w:t>e</w:t>
      </w:r>
      <w:r w:rsidRPr="006D7818">
        <w:t xml:space="preserve"> </w:t>
      </w:r>
      <w:r>
        <w:t>faze procesa:</w:t>
      </w:r>
    </w:p>
    <w:p w:rsidR="00E52431" w:rsidRDefault="00E52431" w:rsidP="008C3EA9"/>
    <w:p w:rsidR="000D71C1" w:rsidRPr="000D71C1" w:rsidRDefault="00EC462D" w:rsidP="000D71C1">
      <w:pPr>
        <w:shd w:val="clear" w:color="auto" w:fill="5B9BD5" w:themeFill="accent1"/>
        <w:ind w:firstLine="708"/>
        <w:rPr>
          <w:b/>
        </w:rPr>
      </w:pPr>
      <w:r w:rsidRPr="00EC462D">
        <w:rPr>
          <w:b/>
        </w:rPr>
        <w:t>4.4.2.1. Planiranje</w:t>
      </w:r>
    </w:p>
    <w:p w:rsidR="00706A30" w:rsidRDefault="00163C93" w:rsidP="000C11FA">
      <w:pPr>
        <w:ind w:firstLine="708"/>
        <w:jc w:val="both"/>
      </w:pPr>
      <w:r>
        <w:t xml:space="preserve">Bliska suradnja svih dionika </w:t>
      </w:r>
      <w:r w:rsidRPr="006D7818">
        <w:t xml:space="preserve">nacionalnog </w:t>
      </w:r>
      <w:r w:rsidR="00A84A41" w:rsidRPr="006D7818">
        <w:t>integriranog upravljanja granicom</w:t>
      </w:r>
      <w:r w:rsidRPr="006D7818">
        <w:t xml:space="preserve">, susjednih </w:t>
      </w:r>
      <w:r w:rsidR="00D84FF4" w:rsidRPr="00D84FF4">
        <w:t>država</w:t>
      </w:r>
      <w:r w:rsidRPr="00D84FF4">
        <w:t xml:space="preserve"> članica</w:t>
      </w:r>
      <w:r w:rsidR="00D84FF4" w:rsidRPr="00D84FF4">
        <w:t xml:space="preserve"> EU</w:t>
      </w:r>
      <w:r w:rsidRPr="00D84FF4">
        <w:t>,</w:t>
      </w:r>
      <w:r w:rsidRPr="006D7818">
        <w:t xml:space="preserve"> </w:t>
      </w:r>
      <w:r w:rsidR="00EC462D" w:rsidRPr="006D7818">
        <w:t xml:space="preserve">u </w:t>
      </w:r>
      <w:r w:rsidR="004B7900" w:rsidRPr="006D7818">
        <w:t xml:space="preserve">cilju </w:t>
      </w:r>
      <w:r w:rsidR="00EC462D" w:rsidRPr="006D7818">
        <w:t xml:space="preserve">prikupljanja visokokvalitetnih informacija kako bi se pridonijelo </w:t>
      </w:r>
      <w:r w:rsidR="00A84A41" w:rsidRPr="006D7818">
        <w:t>a</w:t>
      </w:r>
      <w:r w:rsidR="00EC462D" w:rsidRPr="006D7818">
        <w:t xml:space="preserve">nalizi rizika i otkrivanju slabosti, u </w:t>
      </w:r>
      <w:r w:rsidR="007F4C4E" w:rsidRPr="006D7818">
        <w:t>kombinaciji s nadzorom</w:t>
      </w:r>
      <w:r w:rsidR="00EC462D" w:rsidRPr="006D7818">
        <w:t xml:space="preserve"> granice u stvarnom vremenu preko vanjskih granica i u pograničnom području, ključni su za osiguravanje sposobnosti sveobuhvatnog praćenja situacije i predviđanje </w:t>
      </w:r>
      <w:r w:rsidR="00EC462D" w:rsidRPr="00EC462D">
        <w:t>njezina razvoja u neposrednom, kratkoročnom, srednjoročnom i dugoročnom razdoblju te za stvaranje ranih upozorenj</w:t>
      </w:r>
      <w:r w:rsidR="00EC462D">
        <w:t xml:space="preserve">a. Time se podupire </w:t>
      </w:r>
      <w:r w:rsidR="00EC462D" w:rsidRPr="00EC462D">
        <w:t>donošenje odluka na temelju prikupljenih obavještajnih podataka.</w:t>
      </w:r>
      <w:r w:rsidR="00E835FA">
        <w:t xml:space="preserve"> </w:t>
      </w:r>
      <w:r>
        <w:t>Uprava za granicu kao nositelj djelatnosti nadzora državne granice k</w:t>
      </w:r>
      <w:r w:rsidR="00E835FA" w:rsidRPr="00E835FA">
        <w:t>ontinui</w:t>
      </w:r>
      <w:r>
        <w:t>rano upravlja</w:t>
      </w:r>
      <w:r w:rsidR="00E835FA" w:rsidRPr="00E835FA">
        <w:t xml:space="preserve"> postoje</w:t>
      </w:r>
      <w:r w:rsidR="009F4C32">
        <w:t>ćim rizicima i prilikama, provodi redovitu reviziju</w:t>
      </w:r>
      <w:r w:rsidR="00E835FA" w:rsidRPr="00E835FA">
        <w:t xml:space="preserve"> operativnih prioriteta, </w:t>
      </w:r>
      <w:r w:rsidR="009F4C32">
        <w:t xml:space="preserve">čime se </w:t>
      </w:r>
      <w:r w:rsidR="00E835FA" w:rsidRPr="00E835FA">
        <w:t xml:space="preserve">omogućuje proaktivniji pristup planiranju operativnog tijeka djelovanja i nepredviđenih događaja, kako za upravljanje granicama tako i za aktivnosti povezane </w:t>
      </w:r>
      <w:r w:rsidR="009F4C32">
        <w:t>s povratkom</w:t>
      </w:r>
      <w:r w:rsidR="00E835FA" w:rsidRPr="00E835FA">
        <w:t xml:space="preserve">. Time se dodatno podupire postupak planiranja raspoloživosti i uvođenja kapaciteta, omogućivanja potrebne razine prilagodljivosti i pomaganja u prilagodbi promjenama. U tom smislu planiranje razvoja sposobnosti trebalo bi obuhvatiti cjelokupni opseg operativnih, administrativnih i onih sposobnosti koje se temelje u obliku koncepata i normi kojima se potiče usklađivanje, interoperabilnost i racionalizacija procesa. </w:t>
      </w:r>
    </w:p>
    <w:p w:rsidR="00DF6F51" w:rsidRDefault="00665B49" w:rsidP="00AB585C">
      <w:pPr>
        <w:ind w:firstLine="708"/>
        <w:jc w:val="both"/>
      </w:pPr>
      <w:r>
        <w:t xml:space="preserve">Strategija integriranog upravljanja </w:t>
      </w:r>
      <w:r w:rsidRPr="00522C1D">
        <w:t>granic</w:t>
      </w:r>
      <w:r w:rsidR="00A84A41" w:rsidRPr="00522C1D">
        <w:t>om</w:t>
      </w:r>
      <w:r w:rsidRPr="00522C1D">
        <w:t xml:space="preserve"> izrađena je u skladu </w:t>
      </w:r>
      <w:r w:rsidR="009F4C32" w:rsidRPr="00522C1D">
        <w:t xml:space="preserve">s drugim </w:t>
      </w:r>
      <w:r w:rsidR="009F4C32">
        <w:t>nacionalnim strateškim dokumentima (Nacionalna razvojna strategija Republike Hrvatske do 2030. godine, Godišnji plan rada Ministar</w:t>
      </w:r>
      <w:r w:rsidR="003D46C5">
        <w:t>stva unutarnjih poslova i dr.) pritom poštivajući europsku i nacionalnu zakonsku regulativu koja se odnosi na zaštitu podataka</w:t>
      </w:r>
      <w:r w:rsidR="00A84A41">
        <w:t>.</w:t>
      </w:r>
      <w:r w:rsidR="003D46C5">
        <w:t xml:space="preserve"> </w:t>
      </w:r>
      <w:r w:rsidR="009F4C32">
        <w:t xml:space="preserve">Također, </w:t>
      </w:r>
      <w:r w:rsidR="008011B2">
        <w:t>obuhvaća</w:t>
      </w:r>
      <w:r w:rsidR="00E835FA" w:rsidRPr="00E835FA">
        <w:t xml:space="preserve"> i strategije</w:t>
      </w:r>
      <w:r w:rsidR="009F4C32">
        <w:t xml:space="preserve"> </w:t>
      </w:r>
      <w:r w:rsidR="00E835FA" w:rsidRPr="00E835FA">
        <w:t xml:space="preserve">i planove suradnje te unutarnje razvojne planove i programiranje </w:t>
      </w:r>
      <w:r w:rsidR="008011B2">
        <w:t>drugih državnih</w:t>
      </w:r>
      <w:r w:rsidR="008E4CFF">
        <w:t xml:space="preserve"> tijela</w:t>
      </w:r>
      <w:r w:rsidR="008011B2">
        <w:t xml:space="preserve"> uključenih u integrirano upravljanje granicom</w:t>
      </w:r>
      <w:r w:rsidR="003D46C5">
        <w:t>.</w:t>
      </w:r>
    </w:p>
    <w:p w:rsidR="00754D97" w:rsidRDefault="00754D97" w:rsidP="00AB585C">
      <w:pPr>
        <w:jc w:val="both"/>
      </w:pPr>
    </w:p>
    <w:p w:rsidR="000D71C1" w:rsidRDefault="000D71C1" w:rsidP="00AB585C">
      <w:pPr>
        <w:jc w:val="both"/>
      </w:pPr>
    </w:p>
    <w:p w:rsidR="000D71C1" w:rsidRDefault="000D71C1" w:rsidP="00AB585C">
      <w:pPr>
        <w:jc w:val="both"/>
      </w:pPr>
    </w:p>
    <w:p w:rsidR="007553B1" w:rsidRDefault="007553B1" w:rsidP="00AB585C">
      <w:pPr>
        <w:jc w:val="both"/>
      </w:pPr>
    </w:p>
    <w:p w:rsidR="000D71C1" w:rsidRDefault="000D71C1" w:rsidP="00AB585C">
      <w:pPr>
        <w:jc w:val="both"/>
      </w:pPr>
    </w:p>
    <w:p w:rsidR="000D71C1" w:rsidRDefault="000D71C1" w:rsidP="00AB585C">
      <w:pPr>
        <w:jc w:val="both"/>
      </w:pPr>
    </w:p>
    <w:p w:rsidR="000D71C1" w:rsidRPr="000D71C1" w:rsidRDefault="00A50266" w:rsidP="006D7818">
      <w:pPr>
        <w:shd w:val="clear" w:color="auto" w:fill="FFFF00"/>
        <w:ind w:left="708"/>
        <w:jc w:val="both"/>
        <w:rPr>
          <w:b/>
        </w:rPr>
      </w:pPr>
      <w:r w:rsidRPr="00A50266">
        <w:rPr>
          <w:b/>
        </w:rPr>
        <w:t xml:space="preserve">4.4.2.2. </w:t>
      </w:r>
      <w:r w:rsidR="00093A60">
        <w:rPr>
          <w:b/>
        </w:rPr>
        <w:t>Implementacija</w:t>
      </w:r>
      <w:r w:rsidR="00AC4DDC">
        <w:rPr>
          <w:b/>
        </w:rPr>
        <w:t>/Provedba</w:t>
      </w:r>
    </w:p>
    <w:p w:rsidR="00A50266" w:rsidRDefault="00A50266" w:rsidP="00A50266">
      <w:pPr>
        <w:ind w:firstLine="708"/>
        <w:jc w:val="both"/>
      </w:pPr>
      <w:r w:rsidRPr="00A50266">
        <w:t>Čvrstom upravljačkom strukturom, kao što j</w:t>
      </w:r>
      <w:r>
        <w:t xml:space="preserve">e dobro uspostavljen </w:t>
      </w:r>
      <w:r w:rsidRPr="00A50266">
        <w:t>lanac</w:t>
      </w:r>
      <w:r>
        <w:t xml:space="preserve"> zapovijedanja</w:t>
      </w:r>
      <w:r w:rsidRPr="00A50266">
        <w:t>, omogućuje se provedba operativnih aktivnosti na fleksibilan način, čime se omogućuje određivanje prioriteta i pri</w:t>
      </w:r>
      <w:r>
        <w:t>lagodba</w:t>
      </w:r>
      <w:r w:rsidRPr="00A50266">
        <w:t>.</w:t>
      </w:r>
    </w:p>
    <w:p w:rsidR="003D46C5" w:rsidRDefault="00A50266" w:rsidP="000D71C1">
      <w:pPr>
        <w:ind w:firstLine="708"/>
        <w:jc w:val="both"/>
      </w:pPr>
      <w:r w:rsidRPr="00A50266">
        <w:t>Za učinkovitost provedbe aktivnosti upravljanja granic</w:t>
      </w:r>
      <w:r w:rsidR="00C1590D">
        <w:t>om</w:t>
      </w:r>
      <w:r w:rsidRPr="00A50266">
        <w:t xml:space="preserve"> </w:t>
      </w:r>
      <w:r>
        <w:t xml:space="preserve">i vraćanja ključno je osigurati </w:t>
      </w:r>
      <w:r w:rsidRPr="00A50266">
        <w:t>dostupnost potrebnih sposobnosti kako je planirano, dodijeliti ih operativnim aktivnostima i naknadno upravljati njihovim raspoređivanjem u operativna područja</w:t>
      </w:r>
      <w:r w:rsidR="008C7F9D">
        <w:t>.</w:t>
      </w:r>
      <w:r w:rsidRPr="00A50266">
        <w:t xml:space="preserve"> Jedan od elemenata tih procesa</w:t>
      </w:r>
      <w:r>
        <w:t xml:space="preserve"> je potreba da se osigura </w:t>
      </w:r>
      <w:r w:rsidRPr="00A50266">
        <w:t>uravnoteženo raspoređivanje.</w:t>
      </w:r>
    </w:p>
    <w:p w:rsidR="00A50266" w:rsidRDefault="00A50266" w:rsidP="00A50266">
      <w:pPr>
        <w:ind w:firstLine="708"/>
        <w:jc w:val="both"/>
      </w:pPr>
      <w:r>
        <w:t>Promjenjive</w:t>
      </w:r>
      <w:r w:rsidRPr="00A50266">
        <w:t xml:space="preserve"> mjere za zadovoljavanje budućih</w:t>
      </w:r>
      <w:r>
        <w:t xml:space="preserve"> potreba</w:t>
      </w:r>
      <w:r w:rsidR="008C7F9D">
        <w:t>,</w:t>
      </w:r>
      <w:r>
        <w:t xml:space="preserve"> zahtijevaju inicijativu</w:t>
      </w:r>
      <w:r w:rsidRPr="00A50266">
        <w:t xml:space="preserve"> u svim područjima raz</w:t>
      </w:r>
      <w:r>
        <w:t>voja sposobnosti – npr. doktrine</w:t>
      </w:r>
      <w:r w:rsidRPr="00A50266">
        <w:t xml:space="preserve">, politike i </w:t>
      </w:r>
      <w:r w:rsidR="008C7F9D">
        <w:t>koncepti, osoblje, obrazovanje i</w:t>
      </w:r>
      <w:r w:rsidRPr="00A50266">
        <w:t xml:space="preserve"> </w:t>
      </w:r>
      <w:r w:rsidRPr="006D7818">
        <w:t xml:space="preserve">osposobljavanje, znanost i tehnologija, oprema, sustavi i usluge, logistika, objekti i infrastruktura, </w:t>
      </w:r>
      <w:r w:rsidR="00C1590D" w:rsidRPr="006D7818">
        <w:t xml:space="preserve">opća </w:t>
      </w:r>
      <w:r w:rsidRPr="006D7818">
        <w:t>sigurnost, zdravlje, standardizacija i interoperabilnost.</w:t>
      </w:r>
      <w:r w:rsidR="00E41819" w:rsidRPr="006D7818">
        <w:t xml:space="preserve"> U kombinaciji sa sustavnim promicanjem inovacija tim </w:t>
      </w:r>
      <w:r w:rsidR="00E41819" w:rsidRPr="00E41819">
        <w:t>se mjerama omogućuje učinkovita transformacija operativnih koncepata kako bi se postigli odgovarajući modularni i prilagodljivi učinci za rješavanje predviđenih izazova.</w:t>
      </w:r>
    </w:p>
    <w:p w:rsidR="003D46C5" w:rsidRDefault="003D46C5" w:rsidP="00A50266">
      <w:pPr>
        <w:ind w:firstLine="708"/>
        <w:jc w:val="both"/>
      </w:pPr>
    </w:p>
    <w:p w:rsidR="00E41819" w:rsidRDefault="00E41819" w:rsidP="00C062CC">
      <w:pPr>
        <w:shd w:val="clear" w:color="auto" w:fill="FFC000"/>
        <w:ind w:firstLine="708"/>
        <w:jc w:val="both"/>
        <w:rPr>
          <w:b/>
        </w:rPr>
      </w:pPr>
      <w:r w:rsidRPr="00E41819">
        <w:rPr>
          <w:b/>
        </w:rPr>
        <w:t xml:space="preserve">4.4.2.3. Evaluacija </w:t>
      </w:r>
    </w:p>
    <w:p w:rsidR="00665B49" w:rsidRDefault="000C11FA" w:rsidP="00C209A8">
      <w:pPr>
        <w:ind w:firstLine="708"/>
        <w:jc w:val="both"/>
      </w:pPr>
      <w:r w:rsidRPr="000C11FA">
        <w:t>Mjerenje i praćenje napretka i učinkovitosti provedbe procesa u odnosu na ciljeve,</w:t>
      </w:r>
      <w:r w:rsidR="0024371F">
        <w:t xml:space="preserve"> provodi se </w:t>
      </w:r>
      <w:r w:rsidR="008D2A89">
        <w:t>g</w:t>
      </w:r>
      <w:r w:rsidR="0024371F">
        <w:t>odišnjim izvješćem</w:t>
      </w:r>
      <w:r w:rsidR="0018352D">
        <w:t xml:space="preserve"> o provedbi strategije integriranog upravljanja granic</w:t>
      </w:r>
      <w:r w:rsidR="008D2A89">
        <w:t>om</w:t>
      </w:r>
      <w:r w:rsidR="0018352D">
        <w:t xml:space="preserve"> </w:t>
      </w:r>
      <w:r w:rsidR="0018352D" w:rsidRPr="00D82683">
        <w:t>u kojem sva ministar</w:t>
      </w:r>
      <w:r w:rsidR="00D82683" w:rsidRPr="00D82683">
        <w:t>stva i druga tijela</w:t>
      </w:r>
      <w:r w:rsidR="00D82683">
        <w:t xml:space="preserve"> uključena</w:t>
      </w:r>
      <w:r w:rsidR="0018352D">
        <w:t xml:space="preserve"> u </w:t>
      </w:r>
      <w:r w:rsidR="008D2A89">
        <w:t>integrirano upravljanje granicom</w:t>
      </w:r>
      <w:r w:rsidR="0018352D">
        <w:t xml:space="preserve">, navode svoje mjere i radnje </w:t>
      </w:r>
      <w:r w:rsidR="0024371F">
        <w:t>kojima su doprinijeli</w:t>
      </w:r>
      <w:r w:rsidR="0018352D">
        <w:t xml:space="preserve"> postizanju željenog cilja </w:t>
      </w:r>
      <w:r w:rsidR="0024371F">
        <w:t>aktivnosti</w:t>
      </w:r>
      <w:r w:rsidR="0018352D">
        <w:t xml:space="preserve"> iz Akcijskog plana. </w:t>
      </w:r>
      <w:r w:rsidR="00665B49">
        <w:t xml:space="preserve">  </w:t>
      </w:r>
    </w:p>
    <w:p w:rsidR="003D46C5" w:rsidRDefault="0018352D" w:rsidP="00C209A8">
      <w:pPr>
        <w:ind w:firstLine="708"/>
        <w:jc w:val="both"/>
      </w:pPr>
      <w:r w:rsidRPr="00533D65">
        <w:t>Evaluaciju</w:t>
      </w:r>
      <w:r w:rsidRPr="006D7818">
        <w:t xml:space="preserve"> godišnjeg izvješća </w:t>
      </w:r>
      <w:r w:rsidR="008D2A89" w:rsidRPr="006D7818">
        <w:t xml:space="preserve">integriranog upravljanja granicom </w:t>
      </w:r>
      <w:r w:rsidRPr="006D7818">
        <w:t xml:space="preserve">provodi </w:t>
      </w:r>
      <w:r w:rsidR="006A3702" w:rsidRPr="006D7818">
        <w:t xml:space="preserve">Međuresorna radna skupina za integrirano upravljanje granicom Republike </w:t>
      </w:r>
      <w:r w:rsidR="006A3702" w:rsidRPr="006A3702">
        <w:t>Hrvatske</w:t>
      </w:r>
      <w:r>
        <w:t xml:space="preserve">, a zatim ju </w:t>
      </w:r>
      <w:r w:rsidR="0024371F">
        <w:t xml:space="preserve">sa svojim prijedlozima za poboljšanje određenih mjera za postizanje ciljeva aktivnosti, </w:t>
      </w:r>
      <w:r w:rsidR="008D2A89">
        <w:t>upućuje</w:t>
      </w:r>
      <w:r>
        <w:t xml:space="preserve"> </w:t>
      </w:r>
      <w:r w:rsidR="008D2A89">
        <w:t xml:space="preserve">u proceduru </w:t>
      </w:r>
      <w:r>
        <w:t>Vladi Repu</w:t>
      </w:r>
      <w:r w:rsidR="0024371F">
        <w:t>blike Hrvatske</w:t>
      </w:r>
      <w:r w:rsidR="008D2A89">
        <w:t>.</w:t>
      </w:r>
      <w:r w:rsidR="0024371F">
        <w:t xml:space="preserve"> </w:t>
      </w:r>
      <w:r w:rsidR="000C11FA">
        <w:t xml:space="preserve">Kako bi se ocijenila učinkovitost donesenih </w:t>
      </w:r>
      <w:r w:rsidR="000C11FA" w:rsidRPr="000C11FA">
        <w:t>planova i njihova provedba, potrebno je nadopuniti i sinkronizirati upravl</w:t>
      </w:r>
      <w:r w:rsidR="000C11FA">
        <w:t xml:space="preserve">janje kvalitetom na </w:t>
      </w:r>
      <w:r w:rsidR="004B7900">
        <w:t xml:space="preserve">nacionalnoj razini. Područje </w:t>
      </w:r>
      <w:r w:rsidR="000C11FA" w:rsidRPr="000C11FA">
        <w:t xml:space="preserve">primjene </w:t>
      </w:r>
      <w:r w:rsidR="000C11FA">
        <w:t xml:space="preserve">na nacionalnoj </w:t>
      </w:r>
      <w:r w:rsidR="008D2A89">
        <w:t>razini</w:t>
      </w:r>
      <w:r w:rsidR="000C11FA">
        <w:t xml:space="preserve"> </w:t>
      </w:r>
      <w:r w:rsidR="000C11FA" w:rsidRPr="000C11FA">
        <w:t>stoga ukl</w:t>
      </w:r>
      <w:r w:rsidR="000C11FA">
        <w:t>jučuje n</w:t>
      </w:r>
      <w:r w:rsidR="000C11FA" w:rsidRPr="000C11FA">
        <w:t>acionalne mehanizme kontrole kvalitete, postupke evaluacije operativ</w:t>
      </w:r>
      <w:r w:rsidR="000C11FA">
        <w:t>nih aktivnosti</w:t>
      </w:r>
      <w:r w:rsidR="000C11FA" w:rsidRPr="000C11FA">
        <w:t xml:space="preserve"> i međunarodno utvrđene standarde za osiguranje kvalitete u organizacijama. </w:t>
      </w:r>
    </w:p>
    <w:p w:rsidR="00BD7005" w:rsidRDefault="00BD7005" w:rsidP="00BD7005">
      <w:pPr>
        <w:ind w:firstLine="708"/>
        <w:jc w:val="both"/>
      </w:pPr>
      <w:r w:rsidRPr="00BD7005">
        <w:t>Agencija za reviziju sustava provedbe programa Europske unije</w:t>
      </w:r>
      <w:r>
        <w:t xml:space="preserve"> (ARPA) zadužena je za praćenje projekata nominiranih iz aktivnosti Akcijskog plana. </w:t>
      </w:r>
      <w:r w:rsidRPr="00BD7005">
        <w:t>ARPA izrađuje i dostavlja godišnja revizijska (kontrolna) izvješća te revizijska mišljenja i službama Europske komisije</w:t>
      </w:r>
      <w:r w:rsidR="008D2A89">
        <w:t>,</w:t>
      </w:r>
      <w:r w:rsidRPr="00BD7005">
        <w:t xml:space="preserve"> pri čemu izvještava o učinkovitosti i djelotvornosti sustava upravljanja i kontrole </w:t>
      </w:r>
      <w:r w:rsidRPr="00D82683">
        <w:t>EU fondova</w:t>
      </w:r>
      <w:r w:rsidRPr="00BD7005">
        <w:t xml:space="preserve"> u Republici Hrvatskoj te o valjanosti, ispravnosti i zakonitosti svih računovodstvenih evidencija i izvršenih transakci</w:t>
      </w:r>
      <w:r w:rsidR="00A72A0D">
        <w:t>ja. Time je ARPA, kao nacionalno t</w:t>
      </w:r>
      <w:r w:rsidRPr="00BD7005">
        <w:t xml:space="preserve">ijelo za reviziju, izravno odgovorna upravo Europskoj komisiji, istovremeno štiteći financijske interese Republike Hrvatske i </w:t>
      </w:r>
      <w:r w:rsidR="00D82683" w:rsidRPr="00D82683">
        <w:t>EU</w:t>
      </w:r>
      <w:r w:rsidRPr="00D82683">
        <w:t>.</w:t>
      </w:r>
    </w:p>
    <w:p w:rsidR="00C209A8" w:rsidRDefault="000C11FA" w:rsidP="00C209A8">
      <w:pPr>
        <w:ind w:firstLine="708"/>
        <w:jc w:val="both"/>
      </w:pPr>
      <w:r w:rsidRPr="000C11FA">
        <w:t>Nadalje, nalazi bi trebali biti usklađeni u obliku, području primjene i pr</w:t>
      </w:r>
      <w:r w:rsidR="00CF6A8F">
        <w:t xml:space="preserve">avovremenosti korektivnih mjera, a njima će se usmjeravati prioriteti financiranja korištenjem </w:t>
      </w:r>
      <w:r w:rsidR="00CF6A8F" w:rsidRPr="00D82683">
        <w:t>EU fondova</w:t>
      </w:r>
      <w:r w:rsidR="00CF6A8F">
        <w:t xml:space="preserve">. </w:t>
      </w:r>
      <w:r w:rsidR="00665B49" w:rsidRPr="00665B49">
        <w:t xml:space="preserve">Upravljačko tijelo zaduženo za upravljanje i evaluaciju </w:t>
      </w:r>
      <w:r w:rsidR="00665B49" w:rsidRPr="00D82683">
        <w:t>EU projekata</w:t>
      </w:r>
      <w:r w:rsidR="00665B49" w:rsidRPr="00665B49">
        <w:t xml:space="preserve"> je Uprava za europske poslove, međunarodne odnose i fondove E</w:t>
      </w:r>
      <w:r w:rsidR="00533D65">
        <w:t>U</w:t>
      </w:r>
      <w:r w:rsidR="005546A6">
        <w:t>,</w:t>
      </w:r>
      <w:r w:rsidR="008D2A89">
        <w:t xml:space="preserve"> Ministarstva </w:t>
      </w:r>
      <w:r w:rsidR="008D2A89" w:rsidRPr="00533D65">
        <w:t>unutarnjih poslova</w:t>
      </w:r>
      <w:r w:rsidR="00665B49" w:rsidRPr="00533D65">
        <w:t>.</w:t>
      </w:r>
    </w:p>
    <w:p w:rsidR="001C4FEC" w:rsidRPr="00CF6A8F" w:rsidRDefault="001C4FEC" w:rsidP="00A72A0D">
      <w:pPr>
        <w:jc w:val="both"/>
      </w:pPr>
    </w:p>
    <w:p w:rsidR="00CF6A8F" w:rsidRPr="008011B2" w:rsidRDefault="003F10B5" w:rsidP="008011B2">
      <w:pPr>
        <w:shd w:val="clear" w:color="auto" w:fill="F4B083" w:themeFill="accent2" w:themeFillTint="99"/>
        <w:ind w:firstLine="708"/>
        <w:jc w:val="both"/>
        <w:rPr>
          <w:b/>
        </w:rPr>
      </w:pPr>
      <w:r>
        <w:rPr>
          <w:b/>
        </w:rPr>
        <w:t>4.4.2.4. Napredak</w:t>
      </w:r>
      <w:r w:rsidR="00AC4DDC">
        <w:rPr>
          <w:b/>
        </w:rPr>
        <w:t>/Poboljšanje</w:t>
      </w:r>
      <w:r w:rsidR="00E41819">
        <w:rPr>
          <w:b/>
        </w:rPr>
        <w:t xml:space="preserve"> </w:t>
      </w:r>
    </w:p>
    <w:p w:rsidR="005B01C2" w:rsidRDefault="00CF6A8F" w:rsidP="00761797">
      <w:pPr>
        <w:ind w:firstLine="708"/>
        <w:jc w:val="both"/>
      </w:pPr>
      <w:r w:rsidRPr="00CF6A8F">
        <w:t>Nalazi i</w:t>
      </w:r>
      <w:r>
        <w:t>z faze vrednovanja</w:t>
      </w:r>
      <w:r w:rsidR="005B01C2">
        <w:t xml:space="preserve"> (godišnje izvješće o provedbi </w:t>
      </w:r>
      <w:r w:rsidR="008D2A89">
        <w:t>integriranog upravljanja granicom</w:t>
      </w:r>
      <w:r w:rsidR="005B01C2">
        <w:t xml:space="preserve">, nalazi koji će biti utvrđeni prilikom </w:t>
      </w:r>
      <w:r w:rsidR="008D2A89">
        <w:t xml:space="preserve">njegove </w:t>
      </w:r>
      <w:r w:rsidR="005B01C2">
        <w:t xml:space="preserve">schengenske evaluacije </w:t>
      </w:r>
      <w:r w:rsidR="008D2A89">
        <w:t>t</w:t>
      </w:r>
      <w:r w:rsidR="005B01C2">
        <w:t>e nalazi i prepor</w:t>
      </w:r>
      <w:r w:rsidR="009D1F5E">
        <w:t xml:space="preserve">uke iz </w:t>
      </w:r>
      <w:r w:rsidR="009D1F5E" w:rsidRPr="006D7818">
        <w:t>procjene ranjivosti bit</w:t>
      </w:r>
      <w:r w:rsidR="005B01C2" w:rsidRPr="006D7818">
        <w:t xml:space="preserve"> će iskorišteni </w:t>
      </w:r>
      <w:r w:rsidR="005B01C2">
        <w:t>u cilju kontinuiranog poboljšanja.</w:t>
      </w:r>
    </w:p>
    <w:p w:rsidR="003E4ADA" w:rsidRPr="00761797" w:rsidRDefault="003E4ADA" w:rsidP="0024371F">
      <w:pPr>
        <w:jc w:val="both"/>
      </w:pPr>
    </w:p>
    <w:p w:rsidR="00761797" w:rsidRDefault="00E41819" w:rsidP="008011B2">
      <w:pPr>
        <w:shd w:val="clear" w:color="auto" w:fill="808080" w:themeFill="background1" w:themeFillShade="80"/>
        <w:ind w:firstLine="708"/>
        <w:jc w:val="both"/>
        <w:rPr>
          <w:b/>
        </w:rPr>
      </w:pPr>
      <w:r>
        <w:rPr>
          <w:b/>
        </w:rPr>
        <w:t xml:space="preserve">4.4.2.5. Upravljanje </w:t>
      </w:r>
    </w:p>
    <w:p w:rsidR="003D46C5" w:rsidRDefault="003D46C5" w:rsidP="00761797">
      <w:pPr>
        <w:shd w:val="clear" w:color="auto" w:fill="FFFFFF" w:themeFill="background1"/>
        <w:ind w:firstLine="708"/>
        <w:jc w:val="both"/>
      </w:pPr>
    </w:p>
    <w:p w:rsidR="00665B49" w:rsidRDefault="00761797" w:rsidP="00761797">
      <w:pPr>
        <w:shd w:val="clear" w:color="auto" w:fill="FFFFFF" w:themeFill="background1"/>
        <w:ind w:firstLine="708"/>
        <w:jc w:val="both"/>
      </w:pPr>
      <w:r>
        <w:t>S obzirom na kompleksnost</w:t>
      </w:r>
      <w:r w:rsidRPr="00761797">
        <w:t xml:space="preserve"> integriranog upravljanja gr</w:t>
      </w:r>
      <w:r>
        <w:t>anic</w:t>
      </w:r>
      <w:r w:rsidR="008D2A89">
        <w:t>om</w:t>
      </w:r>
      <w:r>
        <w:t xml:space="preserve"> i njegovu provedbu, koja </w:t>
      </w:r>
      <w:r w:rsidRPr="00761797">
        <w:t>uključuje brojna područja</w:t>
      </w:r>
      <w:r>
        <w:t xml:space="preserve"> djelovanja, više državnih tijela i agencija, pri čemu je u središtu Uprava za </w:t>
      </w:r>
      <w:r w:rsidRPr="006D7818">
        <w:t>granicu kao nositelj djelatnosti, ključno je zadržati snažan sustav za usklađeno i uključivo upravljanje</w:t>
      </w:r>
      <w:r w:rsidR="007C46D6" w:rsidRPr="006D7818">
        <w:t xml:space="preserve"> od strane </w:t>
      </w:r>
      <w:r w:rsidR="009F4C32" w:rsidRPr="006D7818">
        <w:t xml:space="preserve">Uprave za granicu kao nositelja aktivnosti putem </w:t>
      </w:r>
      <w:r w:rsidR="007C46D6" w:rsidRPr="006D7818">
        <w:t>Međuresorne radne skupine</w:t>
      </w:r>
      <w:r w:rsidR="005546A6" w:rsidRPr="006D7818">
        <w:t xml:space="preserve"> za integrirano upravljanje granicom Republike Hrvatske</w:t>
      </w:r>
      <w:r w:rsidRPr="006D7818">
        <w:t xml:space="preserve"> tijekom cijelog procesa integriranog</w:t>
      </w:r>
      <w:r w:rsidRPr="00761797">
        <w:t xml:space="preserve"> planiranja i provedbe.</w:t>
      </w:r>
      <w:r>
        <w:t xml:space="preserve"> </w:t>
      </w:r>
      <w:r w:rsidRPr="00761797">
        <w:t>Takav sustav treba</w:t>
      </w:r>
      <w:r>
        <w:t>o bi</w:t>
      </w:r>
      <w:r w:rsidRPr="00761797">
        <w:t xml:space="preserve"> osigurati i održavati visoku razinu </w:t>
      </w:r>
      <w:r>
        <w:t>situacijske informiranosti</w:t>
      </w:r>
      <w:r w:rsidRPr="00761797">
        <w:t xml:space="preserve"> kako bi se omogućilo pravilno upravljanje </w:t>
      </w:r>
      <w:r>
        <w:t>rizikom i donošenje odluka te d</w:t>
      </w:r>
      <w:r w:rsidRPr="00761797">
        <w:t xml:space="preserve">a može djelovati kao pouzdana zaštita za poštovanje primjenjivog </w:t>
      </w:r>
      <w:r>
        <w:t>prava u svim aspektima</w:t>
      </w:r>
      <w:r w:rsidRPr="00761797">
        <w:t xml:space="preserve"> int</w:t>
      </w:r>
      <w:r>
        <w:t>egriranog upravljanja granic</w:t>
      </w:r>
      <w:r w:rsidR="008D2A89">
        <w:t>om</w:t>
      </w:r>
      <w:r>
        <w:t xml:space="preserve">. </w:t>
      </w:r>
    </w:p>
    <w:p w:rsidR="00E41819" w:rsidRDefault="00761797" w:rsidP="00761797">
      <w:pPr>
        <w:shd w:val="clear" w:color="auto" w:fill="FFFFFF" w:themeFill="background1"/>
        <w:ind w:firstLine="708"/>
        <w:jc w:val="both"/>
      </w:pPr>
      <w:r>
        <w:t>To uključuje pošti</w:t>
      </w:r>
      <w:r w:rsidRPr="00761797">
        <w:t xml:space="preserve">vanje </w:t>
      </w:r>
      <w:r w:rsidR="007C46D6">
        <w:t xml:space="preserve">nacionalnog, </w:t>
      </w:r>
      <w:r w:rsidR="005D1FE7" w:rsidRPr="009200A6">
        <w:t>europskog</w:t>
      </w:r>
      <w:r>
        <w:t xml:space="preserve"> i međunarodnog prava</w:t>
      </w:r>
      <w:r w:rsidRPr="00761797">
        <w:t>, uključujući poštovanje temeljnih prava, u svim aktivnostima koje se poduzi</w:t>
      </w:r>
      <w:r>
        <w:t>maju u okviru nacionalnog sustava</w:t>
      </w:r>
      <w:r w:rsidRPr="00761797">
        <w:t xml:space="preserve"> integrirano</w:t>
      </w:r>
      <w:r>
        <w:t>g upravljanja</w:t>
      </w:r>
      <w:r w:rsidRPr="00761797">
        <w:t xml:space="preserve"> granic</w:t>
      </w:r>
      <w:r w:rsidR="008D2A89">
        <w:t>om</w:t>
      </w:r>
      <w:r w:rsidRPr="00761797">
        <w:t>.</w:t>
      </w:r>
      <w:r>
        <w:t xml:space="preserve"> </w:t>
      </w:r>
    </w:p>
    <w:p w:rsidR="001C4FEC" w:rsidRDefault="001C4FEC" w:rsidP="00761797">
      <w:pPr>
        <w:shd w:val="clear" w:color="auto" w:fill="FFFFFF" w:themeFill="background1"/>
        <w:ind w:firstLine="708"/>
        <w:jc w:val="both"/>
      </w:pPr>
    </w:p>
    <w:p w:rsidR="002E1518" w:rsidRDefault="002E1518">
      <w:pPr>
        <w:spacing w:after="160" w:line="259" w:lineRule="auto"/>
      </w:pPr>
      <w:r>
        <w:br w:type="page"/>
      </w:r>
    </w:p>
    <w:p w:rsidR="00732A77" w:rsidRDefault="00732A77" w:rsidP="00761797">
      <w:pPr>
        <w:shd w:val="clear" w:color="auto" w:fill="FFFFFF" w:themeFill="background1"/>
        <w:ind w:firstLine="708"/>
        <w:jc w:val="both"/>
      </w:pPr>
    </w:p>
    <w:p w:rsidR="000A6206" w:rsidRPr="008011B2" w:rsidRDefault="000A6206" w:rsidP="001D7475">
      <w:pPr>
        <w:shd w:val="clear" w:color="auto" w:fill="BDD6EE" w:themeFill="accent1" w:themeFillTint="66"/>
        <w:tabs>
          <w:tab w:val="right" w:pos="9072"/>
        </w:tabs>
        <w:ind w:left="709" w:hanging="709"/>
        <w:jc w:val="both"/>
        <w:rPr>
          <w:b/>
        </w:rPr>
      </w:pPr>
      <w:r w:rsidRPr="000A6206">
        <w:rPr>
          <w:b/>
        </w:rPr>
        <w:t xml:space="preserve">4.4.3. </w:t>
      </w:r>
      <w:r w:rsidR="001D7475">
        <w:rPr>
          <w:b/>
        </w:rPr>
        <w:tab/>
      </w:r>
      <w:r w:rsidRPr="000A6206">
        <w:rPr>
          <w:b/>
        </w:rPr>
        <w:t>Akcijski/implementacijski plan</w:t>
      </w:r>
    </w:p>
    <w:p w:rsidR="00995B09" w:rsidRDefault="00995B09" w:rsidP="000A6206">
      <w:pPr>
        <w:shd w:val="clear" w:color="auto" w:fill="FFFFFF" w:themeFill="background1"/>
        <w:tabs>
          <w:tab w:val="right" w:pos="9072"/>
        </w:tabs>
        <w:ind w:firstLine="708"/>
        <w:jc w:val="both"/>
      </w:pPr>
    </w:p>
    <w:p w:rsidR="00352D44" w:rsidRPr="00CA3ABB" w:rsidRDefault="00DF6F51" w:rsidP="00352D44">
      <w:pPr>
        <w:shd w:val="clear" w:color="auto" w:fill="FFFFFF" w:themeFill="background1"/>
        <w:tabs>
          <w:tab w:val="right" w:pos="9072"/>
        </w:tabs>
        <w:ind w:firstLine="708"/>
        <w:jc w:val="both"/>
        <w:rPr>
          <w:rFonts w:cs="Arial"/>
          <w:szCs w:val="24"/>
        </w:rPr>
      </w:pPr>
      <w:r>
        <w:t>Ak</w:t>
      </w:r>
      <w:r w:rsidR="000A6206">
        <w:t>cijski plan</w:t>
      </w:r>
      <w:r w:rsidR="000A6206" w:rsidRPr="000A6206">
        <w:t xml:space="preserve">, koji je dodatak </w:t>
      </w:r>
      <w:r w:rsidR="000A6206">
        <w:t xml:space="preserve">ovoj </w:t>
      </w:r>
      <w:r w:rsidR="000A6206" w:rsidRPr="000A6206">
        <w:t xml:space="preserve">Strategiji, strukturiran je oko </w:t>
      </w:r>
      <w:r w:rsidR="007C46D6">
        <w:t>15</w:t>
      </w:r>
      <w:r w:rsidR="000A6206">
        <w:t xml:space="preserve"> </w:t>
      </w:r>
      <w:r w:rsidR="000A6206" w:rsidRPr="000A6206">
        <w:t>europskih komponenti</w:t>
      </w:r>
      <w:r w:rsidR="007C46D6">
        <w:t xml:space="preserve"> (šesta komponenta „</w:t>
      </w:r>
      <w:r w:rsidR="007C46D6">
        <w:rPr>
          <w:rFonts w:cs="Arial"/>
          <w:color w:val="000000"/>
          <w:szCs w:val="24"/>
          <w:lang w:eastAsia="en-US"/>
        </w:rPr>
        <w:t>suradnja</w:t>
      </w:r>
      <w:r w:rsidR="007C46D6" w:rsidRPr="0080620F">
        <w:rPr>
          <w:rFonts w:cs="Arial"/>
          <w:color w:val="000000"/>
          <w:szCs w:val="24"/>
          <w:lang w:eastAsia="en-US"/>
        </w:rPr>
        <w:t xml:space="preserve"> </w:t>
      </w:r>
      <w:r w:rsidR="007C46D6">
        <w:rPr>
          <w:rFonts w:cs="Arial"/>
          <w:color w:val="000000"/>
          <w:szCs w:val="24"/>
          <w:lang w:eastAsia="en-US"/>
        </w:rPr>
        <w:t>iz</w:t>
      </w:r>
      <w:r w:rsidR="007C46D6" w:rsidRPr="0080620F">
        <w:rPr>
          <w:rFonts w:cs="Arial"/>
          <w:color w:val="000000"/>
          <w:szCs w:val="24"/>
          <w:lang w:eastAsia="en-US"/>
        </w:rPr>
        <w:t>m</w:t>
      </w:r>
      <w:r w:rsidR="007C46D6">
        <w:rPr>
          <w:rFonts w:cs="Arial"/>
          <w:color w:val="000000"/>
          <w:szCs w:val="24"/>
          <w:lang w:eastAsia="en-US"/>
        </w:rPr>
        <w:t xml:space="preserve">eđu </w:t>
      </w:r>
      <w:r w:rsidR="007C46D6" w:rsidRPr="00D82683">
        <w:rPr>
          <w:rFonts w:cs="Arial"/>
          <w:color w:val="000000"/>
          <w:szCs w:val="24"/>
          <w:lang w:eastAsia="en-US"/>
        </w:rPr>
        <w:t>EU</w:t>
      </w:r>
      <w:r w:rsidR="007C46D6">
        <w:rPr>
          <w:rFonts w:cs="Arial"/>
          <w:color w:val="000000"/>
          <w:szCs w:val="24"/>
          <w:lang w:eastAsia="en-US"/>
        </w:rPr>
        <w:t xml:space="preserve"> institucija, radnih tijela, ureda i </w:t>
      </w:r>
      <w:r w:rsidR="007C46D6" w:rsidRPr="0080620F">
        <w:rPr>
          <w:rFonts w:cs="Arial"/>
          <w:color w:val="000000"/>
          <w:szCs w:val="24"/>
          <w:lang w:eastAsia="en-US"/>
        </w:rPr>
        <w:t>agencija</w:t>
      </w:r>
      <w:r w:rsidR="007C46D6">
        <w:rPr>
          <w:rFonts w:cs="Arial"/>
          <w:color w:val="000000"/>
          <w:szCs w:val="24"/>
          <w:lang w:eastAsia="en-US"/>
        </w:rPr>
        <w:t xml:space="preserve">“ nije obrađena) </w:t>
      </w:r>
      <w:r w:rsidR="000A6206" w:rsidRPr="000A6206">
        <w:t xml:space="preserve"> integriranog upravljanja granic</w:t>
      </w:r>
      <w:r w:rsidR="008D2A89">
        <w:t>om</w:t>
      </w:r>
      <w:r w:rsidR="000A6206" w:rsidRPr="000A6206">
        <w:t>, osmišljenih kako bi se postigli očekivani rezultati</w:t>
      </w:r>
      <w:r w:rsidR="000A6206">
        <w:t>, putem</w:t>
      </w:r>
      <w:r w:rsidR="000A6206" w:rsidRPr="000A6206">
        <w:t xml:space="preserve"> odgovarajućih koraka procesa za postizanje ciljeva utvrđenih u ovoj Strategiji.</w:t>
      </w:r>
      <w:r w:rsidR="006569DC">
        <w:t xml:space="preserve"> Za svaku </w:t>
      </w:r>
      <w:r>
        <w:t>aktivnost</w:t>
      </w:r>
      <w:r w:rsidR="000A6206" w:rsidRPr="000A6206">
        <w:t xml:space="preserve"> definiraju s</w:t>
      </w:r>
      <w:r>
        <w:t>e vremenski okvir, ključni ciljevi</w:t>
      </w:r>
      <w:r w:rsidR="000A6206" w:rsidRPr="000A6206">
        <w:t>, potrebni resursi i mehanizmi praćenja,</w:t>
      </w:r>
      <w:r w:rsidR="000A6206">
        <w:t xml:space="preserve"> u skladu s </w:t>
      </w:r>
      <w:r w:rsidR="00352D44">
        <w:rPr>
          <w:rFonts w:cs="Arial"/>
          <w:szCs w:val="24"/>
        </w:rPr>
        <w:t>Komunikacijom Komisije Europskom parlamentu i Vijeću o uspostavi v</w:t>
      </w:r>
      <w:r w:rsidR="00352D44" w:rsidRPr="00CA3ABB">
        <w:rPr>
          <w:rFonts w:cs="Arial"/>
          <w:szCs w:val="24"/>
        </w:rPr>
        <w:t>išegodišnj</w:t>
      </w:r>
      <w:r w:rsidR="00352D44">
        <w:rPr>
          <w:rFonts w:cs="Arial"/>
          <w:szCs w:val="24"/>
        </w:rPr>
        <w:t>e</w:t>
      </w:r>
      <w:r w:rsidR="00352D44" w:rsidRPr="00CA3ABB">
        <w:rPr>
          <w:rFonts w:cs="Arial"/>
          <w:szCs w:val="24"/>
        </w:rPr>
        <w:t xml:space="preserve"> stratešk</w:t>
      </w:r>
      <w:r w:rsidR="00352D44">
        <w:rPr>
          <w:rFonts w:cs="Arial"/>
          <w:szCs w:val="24"/>
        </w:rPr>
        <w:t>e</w:t>
      </w:r>
      <w:r w:rsidR="00352D44" w:rsidRPr="00CA3ABB">
        <w:rPr>
          <w:rFonts w:cs="Arial"/>
          <w:szCs w:val="24"/>
        </w:rPr>
        <w:t xml:space="preserve"> politik</w:t>
      </w:r>
      <w:r w:rsidR="00352D44">
        <w:rPr>
          <w:rFonts w:cs="Arial"/>
          <w:szCs w:val="24"/>
        </w:rPr>
        <w:t>e za europsko</w:t>
      </w:r>
      <w:r w:rsidR="00352D44" w:rsidRPr="00CA3ABB">
        <w:rPr>
          <w:rFonts w:cs="Arial"/>
          <w:szCs w:val="24"/>
        </w:rPr>
        <w:t xml:space="preserve"> integrirano upravljanj</w:t>
      </w:r>
      <w:r w:rsidR="00352D44">
        <w:rPr>
          <w:rFonts w:cs="Arial"/>
          <w:szCs w:val="24"/>
        </w:rPr>
        <w:t>e</w:t>
      </w:r>
      <w:r w:rsidR="00352D44" w:rsidRPr="00CA3ABB">
        <w:rPr>
          <w:rFonts w:cs="Arial"/>
          <w:szCs w:val="24"/>
        </w:rPr>
        <w:t xml:space="preserve"> g</w:t>
      </w:r>
      <w:r w:rsidR="00352D44">
        <w:rPr>
          <w:rFonts w:cs="Arial"/>
          <w:szCs w:val="24"/>
        </w:rPr>
        <w:t>ranicama od 14.3.2023. godine.</w:t>
      </w:r>
    </w:p>
    <w:p w:rsidR="00352D44" w:rsidRDefault="00352D44" w:rsidP="00A72A0D">
      <w:pPr>
        <w:shd w:val="clear" w:color="auto" w:fill="FFFFFF" w:themeFill="background1"/>
        <w:tabs>
          <w:tab w:val="right" w:pos="9072"/>
        </w:tabs>
        <w:ind w:firstLine="708"/>
        <w:jc w:val="both"/>
      </w:pPr>
    </w:p>
    <w:p w:rsidR="00A72A0D" w:rsidRDefault="00A72A0D" w:rsidP="000A6206">
      <w:pPr>
        <w:shd w:val="clear" w:color="auto" w:fill="FFFFFF" w:themeFill="background1"/>
        <w:tabs>
          <w:tab w:val="right" w:pos="9072"/>
        </w:tabs>
        <w:ind w:firstLine="708"/>
        <w:jc w:val="both"/>
      </w:pPr>
    </w:p>
    <w:p w:rsidR="00EE75FD" w:rsidRPr="008011B2" w:rsidRDefault="00EE75FD" w:rsidP="001D7475">
      <w:pPr>
        <w:shd w:val="clear" w:color="auto" w:fill="DEEAF6" w:themeFill="accent1" w:themeFillTint="33"/>
        <w:tabs>
          <w:tab w:val="right" w:pos="9072"/>
        </w:tabs>
        <w:ind w:left="709" w:hanging="709"/>
        <w:jc w:val="both"/>
        <w:rPr>
          <w:b/>
        </w:rPr>
      </w:pPr>
      <w:r w:rsidRPr="00EE75FD">
        <w:rPr>
          <w:b/>
        </w:rPr>
        <w:t xml:space="preserve">4.4.4. </w:t>
      </w:r>
      <w:r w:rsidR="001D7475">
        <w:rPr>
          <w:b/>
        </w:rPr>
        <w:tab/>
      </w:r>
      <w:r w:rsidRPr="00EE75FD">
        <w:rPr>
          <w:b/>
        </w:rPr>
        <w:t>Po</w:t>
      </w:r>
      <w:r w:rsidR="00AB57E1">
        <w:rPr>
          <w:b/>
        </w:rPr>
        <w:t>vezanost ciljeva, radnji i faza procesa</w:t>
      </w:r>
      <w:r w:rsidRPr="00EE75FD">
        <w:rPr>
          <w:b/>
        </w:rPr>
        <w:t xml:space="preserve"> </w:t>
      </w:r>
    </w:p>
    <w:p w:rsidR="00665B49" w:rsidRDefault="00665B49" w:rsidP="0048722F">
      <w:pPr>
        <w:shd w:val="clear" w:color="auto" w:fill="FFFFFF" w:themeFill="background1"/>
        <w:tabs>
          <w:tab w:val="right" w:pos="9072"/>
        </w:tabs>
        <w:ind w:firstLine="708"/>
        <w:jc w:val="both"/>
      </w:pPr>
    </w:p>
    <w:p w:rsidR="00C062CC" w:rsidRDefault="00EE75FD" w:rsidP="0048722F">
      <w:pPr>
        <w:shd w:val="clear" w:color="auto" w:fill="FFFFFF" w:themeFill="background1"/>
        <w:tabs>
          <w:tab w:val="right" w:pos="9072"/>
        </w:tabs>
        <w:ind w:firstLine="708"/>
        <w:jc w:val="both"/>
      </w:pPr>
      <w:r w:rsidRPr="00EE75FD">
        <w:t xml:space="preserve">Utvrđivanje odnosa između pojedinačnih mjera navedenih u planu provedbe u okviru svake od komponenti europskog integriranog upravljanja granicama i </w:t>
      </w:r>
      <w:r w:rsidRPr="006D7818">
        <w:t>relevantnih elemenata integriranog procesa planiranja i provedbe omogućuje, posljedično, praćenje veza između komponenti integriranog upravljanja granic</w:t>
      </w:r>
      <w:r w:rsidR="00352D44" w:rsidRPr="006D7818">
        <w:t>om</w:t>
      </w:r>
      <w:r w:rsidRPr="006D7818">
        <w:t xml:space="preserve"> i ciljeva definiranih u ovoj Strategiji. U pravilu sve komponente integriranog upravljanja granic</w:t>
      </w:r>
      <w:r w:rsidR="00B73667" w:rsidRPr="006D7818">
        <w:t>om</w:t>
      </w:r>
      <w:r w:rsidRPr="006D7818">
        <w:t xml:space="preserve"> svojim djelovanjem</w:t>
      </w:r>
      <w:r>
        <w:t xml:space="preserve"> zajedno doprinose</w:t>
      </w:r>
      <w:r w:rsidR="00B01139">
        <w:t xml:space="preserve"> u postizanju ciljev</w:t>
      </w:r>
      <w:r w:rsidR="007F4C4E">
        <w:t>a.</w:t>
      </w:r>
    </w:p>
    <w:p w:rsidR="00352D44" w:rsidRDefault="00352D44" w:rsidP="0048722F">
      <w:pPr>
        <w:shd w:val="clear" w:color="auto" w:fill="FFFFFF" w:themeFill="background1"/>
        <w:tabs>
          <w:tab w:val="right" w:pos="9072"/>
        </w:tabs>
        <w:ind w:firstLine="708"/>
        <w:jc w:val="both"/>
      </w:pPr>
    </w:p>
    <w:p w:rsidR="00352D44" w:rsidRDefault="00352D44" w:rsidP="0048722F">
      <w:pPr>
        <w:shd w:val="clear" w:color="auto" w:fill="FFFFFF" w:themeFill="background1"/>
        <w:tabs>
          <w:tab w:val="right" w:pos="9072"/>
        </w:tabs>
        <w:ind w:firstLine="708"/>
        <w:jc w:val="both"/>
        <w:sectPr w:rsidR="00352D44" w:rsidSect="001C3531"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091AA3" w:rsidRDefault="006D7818" w:rsidP="00BA5562">
      <w:pPr>
        <w:jc w:val="center"/>
        <w:rPr>
          <w:b/>
          <w:sz w:val="18"/>
        </w:rPr>
      </w:pPr>
      <w:r w:rsidRPr="00AE7FC5">
        <w:rPr>
          <w:noProof/>
        </w:rPr>
        <w:drawing>
          <wp:inline distT="0" distB="0" distL="0" distR="0" wp14:anchorId="5DD4C837" wp14:editId="0539BB67">
            <wp:extent cx="8829675" cy="5845718"/>
            <wp:effectExtent l="0" t="0" r="0" b="3175"/>
            <wp:docPr id="5" name="Slika 5" descr="C:\UZG\IBM\Logo\Procesni koraci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ZG\IBM\Logo\Procesni koraci 1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549" cy="58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A3" w:rsidRPr="00BA5562" w:rsidRDefault="00091AA3" w:rsidP="00BA5562">
      <w:pPr>
        <w:jc w:val="center"/>
        <w:rPr>
          <w:b/>
          <w:sz w:val="18"/>
        </w:rPr>
        <w:sectPr w:rsidR="00091AA3" w:rsidRPr="00BA5562" w:rsidSect="002A6B1E">
          <w:pgSz w:w="16838" w:h="11906" w:orient="landscape"/>
          <w:pgMar w:top="1418" w:right="1418" w:bottom="1418" w:left="1418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BA5562" w:rsidRDefault="006D7818" w:rsidP="00BA5562">
      <w:pPr>
        <w:shd w:val="clear" w:color="auto" w:fill="FFFFFF" w:themeFill="background1"/>
        <w:tabs>
          <w:tab w:val="right" w:pos="9072"/>
          <w:tab w:val="left" w:pos="14175"/>
        </w:tabs>
      </w:pPr>
      <w:r>
        <w:rPr>
          <w:noProof/>
        </w:rPr>
        <w:drawing>
          <wp:inline distT="0" distB="0" distL="0" distR="0" wp14:anchorId="0513E054" wp14:editId="18750260">
            <wp:extent cx="9262556" cy="543040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036" cy="543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5FD" w:rsidRPr="003D4159" w:rsidRDefault="00B73667" w:rsidP="00BA5562">
      <w:pPr>
        <w:shd w:val="clear" w:color="auto" w:fill="FFFFFF" w:themeFill="background1"/>
        <w:tabs>
          <w:tab w:val="right" w:pos="9072"/>
          <w:tab w:val="left" w:pos="14175"/>
        </w:tabs>
        <w:ind w:firstLine="708"/>
        <w:jc w:val="center"/>
        <w:rPr>
          <w:b/>
          <w:sz w:val="22"/>
        </w:rPr>
      </w:pPr>
      <w:r w:rsidRPr="006D7818">
        <w:rPr>
          <w:b/>
          <w:sz w:val="18"/>
        </w:rPr>
        <w:t>T</w:t>
      </w:r>
      <w:r w:rsidR="00B01139" w:rsidRPr="006D7818">
        <w:rPr>
          <w:b/>
          <w:sz w:val="18"/>
        </w:rPr>
        <w:t xml:space="preserve">ablica 2: </w:t>
      </w:r>
      <w:r w:rsidR="007D595B">
        <w:rPr>
          <w:b/>
          <w:sz w:val="18"/>
        </w:rPr>
        <w:t>p</w:t>
      </w:r>
      <w:r w:rsidRPr="006D7818">
        <w:rPr>
          <w:b/>
          <w:sz w:val="18"/>
        </w:rPr>
        <w:t>rikaz</w:t>
      </w:r>
      <w:r w:rsidRPr="00BA5562">
        <w:rPr>
          <w:b/>
          <w:sz w:val="18"/>
        </w:rPr>
        <w:t xml:space="preserve"> </w:t>
      </w:r>
      <w:r w:rsidR="00D82683">
        <w:rPr>
          <w:b/>
          <w:sz w:val="18"/>
        </w:rPr>
        <w:t>kako se značajke IUG</w:t>
      </w:r>
      <w:r w:rsidR="00B01139" w:rsidRPr="00BA5562">
        <w:rPr>
          <w:b/>
          <w:sz w:val="18"/>
        </w:rPr>
        <w:t xml:space="preserve"> prikazuju u svim fazama postupka</w:t>
      </w:r>
    </w:p>
    <w:p w:rsidR="002F2E8F" w:rsidRDefault="002F2E8F" w:rsidP="002F2E8F">
      <w:pPr>
        <w:shd w:val="clear" w:color="auto" w:fill="FFFFFF" w:themeFill="background1"/>
        <w:tabs>
          <w:tab w:val="right" w:pos="9072"/>
          <w:tab w:val="left" w:pos="14175"/>
        </w:tabs>
        <w:ind w:firstLine="708"/>
        <w:jc w:val="center"/>
        <w:rPr>
          <w:b/>
        </w:rPr>
        <w:sectPr w:rsidR="002F2E8F" w:rsidSect="006D7818">
          <w:pgSz w:w="16838" w:h="11906" w:orient="landscape"/>
          <w:pgMar w:top="1418" w:right="536" w:bottom="1418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1C4FEC" w:rsidRDefault="001C4FEC" w:rsidP="002F2E8F">
      <w:pPr>
        <w:shd w:val="clear" w:color="auto" w:fill="FFFFFF" w:themeFill="background1"/>
        <w:tabs>
          <w:tab w:val="right" w:pos="9072"/>
          <w:tab w:val="left" w:pos="14175"/>
        </w:tabs>
        <w:ind w:firstLine="708"/>
        <w:jc w:val="center"/>
        <w:rPr>
          <w:b/>
        </w:rPr>
      </w:pPr>
    </w:p>
    <w:p w:rsidR="002F2E8F" w:rsidRDefault="00EB779C" w:rsidP="001D7475">
      <w:pPr>
        <w:pStyle w:val="ListParagraph"/>
        <w:numPr>
          <w:ilvl w:val="0"/>
          <w:numId w:val="8"/>
        </w:numPr>
        <w:shd w:val="clear" w:color="auto" w:fill="FFFFFF" w:themeFill="background1"/>
        <w:tabs>
          <w:tab w:val="right" w:pos="9072"/>
          <w:tab w:val="left" w:pos="14175"/>
        </w:tabs>
        <w:ind w:left="709" w:hanging="709"/>
        <w:rPr>
          <w:b/>
        </w:rPr>
      </w:pPr>
      <w:r>
        <w:rPr>
          <w:b/>
        </w:rPr>
        <w:t xml:space="preserve">IMPLEMENTACIJA STRATEGIJE </w:t>
      </w:r>
    </w:p>
    <w:p w:rsidR="002F2E8F" w:rsidRDefault="002F2E8F" w:rsidP="002F2E8F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390"/>
        <w:rPr>
          <w:b/>
        </w:rPr>
      </w:pPr>
    </w:p>
    <w:p w:rsidR="002F2E8F" w:rsidRDefault="002F2E8F" w:rsidP="002F2E8F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390"/>
        <w:jc w:val="both"/>
      </w:pPr>
    </w:p>
    <w:p w:rsidR="002F2E8F" w:rsidRDefault="002F2E8F" w:rsidP="00491178">
      <w:pPr>
        <w:pStyle w:val="ListParagraph"/>
        <w:shd w:val="clear" w:color="auto" w:fill="FFFFFF" w:themeFill="background1"/>
        <w:tabs>
          <w:tab w:val="left" w:pos="709"/>
          <w:tab w:val="right" w:pos="9072"/>
          <w:tab w:val="left" w:pos="14175"/>
        </w:tabs>
        <w:ind w:left="0"/>
        <w:jc w:val="both"/>
      </w:pPr>
      <w:r>
        <w:tab/>
      </w:r>
      <w:r w:rsidR="00491178">
        <w:tab/>
      </w:r>
      <w:r w:rsidR="00CB142E">
        <w:t xml:space="preserve">Nacionalna </w:t>
      </w:r>
      <w:r w:rsidR="00352D44">
        <w:t>S</w:t>
      </w:r>
      <w:r w:rsidR="00CB142E">
        <w:t>trategija</w:t>
      </w:r>
      <w:r w:rsidR="00CB142E" w:rsidRPr="00CB142E">
        <w:t xml:space="preserve"> integrirano</w:t>
      </w:r>
      <w:r w:rsidR="00CB142E">
        <w:t>g</w:t>
      </w:r>
      <w:r w:rsidR="00CB142E" w:rsidRPr="00CB142E">
        <w:t xml:space="preserve"> upravljanj</w:t>
      </w:r>
      <w:r w:rsidR="00352D44">
        <w:t>a</w:t>
      </w:r>
      <w:r w:rsidR="00CB142E" w:rsidRPr="00CB142E">
        <w:t xml:space="preserve"> granic</w:t>
      </w:r>
      <w:r w:rsidR="00352D44">
        <w:t>om</w:t>
      </w:r>
      <w:r w:rsidR="00CB142E" w:rsidRPr="00CB142E">
        <w:t xml:space="preserve"> </w:t>
      </w:r>
      <w:r w:rsidR="00CB142E">
        <w:t>izrađena je u</w:t>
      </w:r>
      <w:r w:rsidRPr="002F2E8F">
        <w:t xml:space="preserve"> skladu s višegodišnj</w:t>
      </w:r>
      <w:r>
        <w:t xml:space="preserve">im ciklusom strateške politike i </w:t>
      </w:r>
      <w:r w:rsidRPr="002F2E8F">
        <w:t>s člankom 8. stavkom 6. Uredbe</w:t>
      </w:r>
      <w:r w:rsidR="00352D44">
        <w:t xml:space="preserve"> 2019/1896</w:t>
      </w:r>
      <w:r w:rsidRPr="002F2E8F">
        <w:t xml:space="preserve"> radi provedbe višegodišnje strateške politike za europsko integrira</w:t>
      </w:r>
      <w:r w:rsidR="00CB142E">
        <w:t>no upravljanje granic</w:t>
      </w:r>
      <w:r w:rsidR="00352D44">
        <w:t>om</w:t>
      </w:r>
      <w:r w:rsidR="00B73667">
        <w:t xml:space="preserve"> i E</w:t>
      </w:r>
      <w:r w:rsidR="00CB142E">
        <w:t>uropskom tehničko</w:t>
      </w:r>
      <w:r w:rsidR="00352D44">
        <w:t>m</w:t>
      </w:r>
      <w:r w:rsidR="00CB142E">
        <w:t xml:space="preserve"> operativnom</w:t>
      </w:r>
      <w:r w:rsidRPr="002F2E8F">
        <w:t xml:space="preserve"> strategij</w:t>
      </w:r>
      <w:r w:rsidR="00C917AE">
        <w:t>om</w:t>
      </w:r>
      <w:r w:rsidRPr="002F2E8F">
        <w:t xml:space="preserve"> za europsko integrirano upravljanje granica</w:t>
      </w:r>
      <w:r w:rsidR="00CB142E">
        <w:t>ma</w:t>
      </w:r>
      <w:r w:rsidRPr="002F2E8F">
        <w:t>.</w:t>
      </w:r>
      <w:r w:rsidR="00CB142E">
        <w:t xml:space="preserve"> </w:t>
      </w:r>
      <w:r w:rsidR="00D03D0B">
        <w:t>Nakon što predložena nacionalna Strategija bu</w:t>
      </w:r>
      <w:r w:rsidR="00B73667">
        <w:t>de potvrđena od svih sudionika i</w:t>
      </w:r>
      <w:r w:rsidR="00D03D0B">
        <w:t>ntegriranog upravljanja granic</w:t>
      </w:r>
      <w:r w:rsidR="00352D44">
        <w:t>om</w:t>
      </w:r>
      <w:r w:rsidR="00D03D0B">
        <w:t xml:space="preserve"> </w:t>
      </w:r>
      <w:r w:rsidR="00352D44">
        <w:t xml:space="preserve">upućuje </w:t>
      </w:r>
      <w:r w:rsidR="00D03D0B">
        <w:t xml:space="preserve">se </w:t>
      </w:r>
      <w:r w:rsidR="00352D44">
        <w:t xml:space="preserve">u proceduru </w:t>
      </w:r>
      <w:r w:rsidR="00D03D0B">
        <w:t>Vla</w:t>
      </w:r>
      <w:r w:rsidR="00352D44">
        <w:t>di Republike Hrvatske.</w:t>
      </w:r>
    </w:p>
    <w:p w:rsidR="002F2E8F" w:rsidRDefault="002F2E8F" w:rsidP="002F2E8F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390"/>
        <w:jc w:val="both"/>
      </w:pPr>
    </w:p>
    <w:p w:rsidR="00D03D0B" w:rsidRDefault="00D03D0B" w:rsidP="002F2E8F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390"/>
        <w:jc w:val="both"/>
      </w:pPr>
    </w:p>
    <w:p w:rsidR="002F2E8F" w:rsidRDefault="0005534B" w:rsidP="001D7475">
      <w:pPr>
        <w:pStyle w:val="ListParagraph"/>
        <w:numPr>
          <w:ilvl w:val="1"/>
          <w:numId w:val="8"/>
        </w:numPr>
        <w:shd w:val="clear" w:color="auto" w:fill="FFFFFF" w:themeFill="background1"/>
        <w:tabs>
          <w:tab w:val="right" w:pos="9072"/>
          <w:tab w:val="left" w:pos="14175"/>
        </w:tabs>
        <w:rPr>
          <w:b/>
        </w:rPr>
      </w:pPr>
      <w:r>
        <w:rPr>
          <w:b/>
        </w:rPr>
        <w:t>Upravljanje, m</w:t>
      </w:r>
      <w:r w:rsidR="002F2E8F" w:rsidRPr="002F2E8F">
        <w:rPr>
          <w:b/>
        </w:rPr>
        <w:t>onitoring</w:t>
      </w:r>
      <w:r w:rsidR="008E6AAC">
        <w:rPr>
          <w:b/>
        </w:rPr>
        <w:t xml:space="preserve"> i evaluacija</w:t>
      </w:r>
    </w:p>
    <w:p w:rsidR="00D03D0B" w:rsidRDefault="00D03D0B" w:rsidP="00D03D0B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rPr>
          <w:b/>
        </w:rPr>
      </w:pPr>
    </w:p>
    <w:p w:rsidR="00CB142E" w:rsidRDefault="00491178" w:rsidP="00491178">
      <w:pPr>
        <w:shd w:val="clear" w:color="auto" w:fill="FFFFFF" w:themeFill="background1"/>
        <w:tabs>
          <w:tab w:val="right" w:pos="9072"/>
          <w:tab w:val="left" w:pos="14175"/>
        </w:tabs>
        <w:ind w:firstLine="709"/>
        <w:jc w:val="both"/>
      </w:pPr>
      <w:r>
        <w:tab/>
      </w:r>
      <w:r w:rsidR="00CB142E">
        <w:t>Na nacionalnoj razini Međuresorna radna skupina</w:t>
      </w:r>
      <w:r w:rsidR="00CB142E" w:rsidRPr="003D4159">
        <w:t xml:space="preserve"> </w:t>
      </w:r>
      <w:r w:rsidR="00B73667" w:rsidRPr="006A3702">
        <w:t>za integrirano upravljanje granicom Republike Hrvatske</w:t>
      </w:r>
      <w:r w:rsidR="00CB142E">
        <w:t xml:space="preserve"> pratit će provedbu</w:t>
      </w:r>
      <w:r w:rsidR="00CB142E" w:rsidRPr="003D4159">
        <w:t xml:space="preserve"> Strategije integriranog upravljan</w:t>
      </w:r>
      <w:r w:rsidR="00CB142E">
        <w:t xml:space="preserve">ja granicom Republike Hrvatske </w:t>
      </w:r>
      <w:r w:rsidR="00CB142E" w:rsidRPr="003D4159">
        <w:t>te sukcesivno uvođenje u pravni sustav, proces</w:t>
      </w:r>
      <w:r w:rsidR="00CB142E">
        <w:t>e</w:t>
      </w:r>
      <w:r w:rsidR="00CB142E" w:rsidRPr="003D4159">
        <w:t xml:space="preserve"> rad</w:t>
      </w:r>
      <w:r w:rsidR="00995B09">
        <w:t>a te</w:t>
      </w:r>
      <w:r w:rsidR="00CB142E">
        <w:t xml:space="preserve"> m</w:t>
      </w:r>
      <w:r w:rsidR="00B73667">
        <w:t xml:space="preserve">eđuagencijsku suradnju, a koji </w:t>
      </w:r>
      <w:r w:rsidR="00CB142E">
        <w:t>su vezani</w:t>
      </w:r>
      <w:r w:rsidR="00CB142E" w:rsidRPr="003D4159">
        <w:t xml:space="preserve"> za učinkovit</w:t>
      </w:r>
      <w:r w:rsidR="00CB142E">
        <w:t>iji</w:t>
      </w:r>
      <w:r w:rsidR="00CB142E" w:rsidRPr="003D4159">
        <w:t xml:space="preserve"> nadzor državne granice.  </w:t>
      </w:r>
    </w:p>
    <w:p w:rsidR="00665B49" w:rsidRDefault="00FC240F" w:rsidP="00FC240F">
      <w:pPr>
        <w:shd w:val="clear" w:color="auto" w:fill="FFFFFF" w:themeFill="background1"/>
        <w:tabs>
          <w:tab w:val="left" w:pos="709"/>
          <w:tab w:val="right" w:pos="9072"/>
          <w:tab w:val="left" w:pos="14175"/>
        </w:tabs>
        <w:jc w:val="both"/>
      </w:pPr>
      <w:r>
        <w:tab/>
      </w:r>
      <w:r w:rsidR="00CB142E" w:rsidRPr="006D7818">
        <w:t>Rad Međuresorne radne skupine</w:t>
      </w:r>
      <w:r w:rsidR="00B73667" w:rsidRPr="006D7818">
        <w:t xml:space="preserve"> za integrirano upravljanje granicom Republike Hrvatske</w:t>
      </w:r>
      <w:r w:rsidR="0057116C" w:rsidRPr="006D7818">
        <w:t>,</w:t>
      </w:r>
      <w:r w:rsidR="00CB142E" w:rsidRPr="006D7818">
        <w:t xml:space="preserve"> između ostalog</w:t>
      </w:r>
      <w:r w:rsidR="0057116C" w:rsidRPr="006D7818">
        <w:t>,</w:t>
      </w:r>
      <w:r w:rsidR="00CB142E" w:rsidRPr="006D7818">
        <w:t xml:space="preserve"> obuhvaća </w:t>
      </w:r>
      <w:r w:rsidR="00CB142E">
        <w:t xml:space="preserve">i osiguranje i poboljšanje koordinacije i suradnju s državnim </w:t>
      </w:r>
      <w:r w:rsidR="0057116C">
        <w:t>t</w:t>
      </w:r>
      <w:r w:rsidR="00CB142E">
        <w:t>ijelima i agencijama uključenim u upravljanje granicom, kao i s nadležnim tijelima susjednih država, na području pravnog i regulat</w:t>
      </w:r>
      <w:r w:rsidR="009D1F5E">
        <w:t xml:space="preserve">ornog </w:t>
      </w:r>
      <w:r w:rsidR="00CB142E">
        <w:t>okvira, upravljanja i organizacije, procedura, ljudskih potencijala i obuke, komunikacije i razmjene informacija, sustava informacijske tehnologije, infrastrukture i opreme. Cilj Međuresorne radne skupine</w:t>
      </w:r>
      <w:r w:rsidR="00E95239" w:rsidRPr="00E95239">
        <w:t xml:space="preserve"> </w:t>
      </w:r>
      <w:r w:rsidR="00E95239" w:rsidRPr="006A3702">
        <w:t>za integrirano upravljanje granicom Republike Hrvatske</w:t>
      </w:r>
      <w:r w:rsidR="00CB142E">
        <w:t xml:space="preserve"> je izbjegavanje dupliciranja postupaka prilikom obavljanja poslova vezanih za graničnu kontrolu i druge kontrole, smanjenje vremena obavlja</w:t>
      </w:r>
      <w:r w:rsidR="00C917AE">
        <w:t>nja određenih postupaka, ukl</w:t>
      </w:r>
      <w:r w:rsidR="0057116C">
        <w:t>anjanje</w:t>
      </w:r>
      <w:r w:rsidR="00C917AE">
        <w:t xml:space="preserve"> prazn</w:t>
      </w:r>
      <w:r w:rsidR="0057116C">
        <w:t>og</w:t>
      </w:r>
      <w:r w:rsidR="00C917AE">
        <w:t xml:space="preserve"> hod</w:t>
      </w:r>
      <w:r w:rsidR="0057116C">
        <w:t>a</w:t>
      </w:r>
      <w:r w:rsidR="00C917AE">
        <w:t>, uspješnij</w:t>
      </w:r>
      <w:r w:rsidR="0057116C">
        <w:t>a</w:t>
      </w:r>
      <w:r w:rsidR="00C917AE">
        <w:t xml:space="preserve"> borb</w:t>
      </w:r>
      <w:r w:rsidR="0057116C">
        <w:t>a</w:t>
      </w:r>
      <w:r w:rsidR="00C917AE">
        <w:t xml:space="preserve"> sa svim oblicima</w:t>
      </w:r>
      <w:r w:rsidR="00CB142E">
        <w:t xml:space="preserve"> prekogranič</w:t>
      </w:r>
      <w:r w:rsidR="00995B09">
        <w:t>nog kriminal</w:t>
      </w:r>
      <w:r w:rsidR="00C917AE">
        <w:t>itet</w:t>
      </w:r>
      <w:r w:rsidR="00995B09">
        <w:t>a</w:t>
      </w:r>
      <w:r w:rsidR="00CB142E">
        <w:t>, omoguć</w:t>
      </w:r>
      <w:r w:rsidR="0057116C">
        <w:t>avanje</w:t>
      </w:r>
      <w:r w:rsidR="00CB142E">
        <w:t xml:space="preserve"> br</w:t>
      </w:r>
      <w:r w:rsidR="00C917AE">
        <w:t>ž</w:t>
      </w:r>
      <w:r w:rsidR="0057116C">
        <w:t>eg</w:t>
      </w:r>
      <w:r w:rsidR="00C917AE">
        <w:t xml:space="preserve"> i sigurnij</w:t>
      </w:r>
      <w:r w:rsidR="0057116C">
        <w:t>eg</w:t>
      </w:r>
      <w:r w:rsidR="00C917AE">
        <w:t xml:space="preserve"> protok</w:t>
      </w:r>
      <w:r w:rsidR="0057116C">
        <w:t>a</w:t>
      </w:r>
      <w:r w:rsidR="00C917AE">
        <w:t xml:space="preserve"> </w:t>
      </w:r>
      <w:r w:rsidR="00CB142E">
        <w:t>prometa</w:t>
      </w:r>
      <w:r w:rsidR="00C917AE">
        <w:t xml:space="preserve"> preko graničnih prijelaza</w:t>
      </w:r>
      <w:r w:rsidR="00CB142E">
        <w:t>, a u isto vrijeme poveća</w:t>
      </w:r>
      <w:r w:rsidR="0057116C">
        <w:t>nje</w:t>
      </w:r>
      <w:r w:rsidR="00CB142E">
        <w:t xml:space="preserve"> sigurnost</w:t>
      </w:r>
      <w:r w:rsidR="0057116C">
        <w:t>i</w:t>
      </w:r>
      <w:r w:rsidR="00CB142E">
        <w:t xml:space="preserve"> hrvats</w:t>
      </w:r>
      <w:r w:rsidR="00995B09">
        <w:t>kih granica</w:t>
      </w:r>
      <w:r w:rsidR="00CB142E">
        <w:t xml:space="preserve">.   </w:t>
      </w:r>
    </w:p>
    <w:p w:rsidR="00CB142E" w:rsidRDefault="001F5DEC" w:rsidP="001F5DEC">
      <w:pPr>
        <w:shd w:val="clear" w:color="auto" w:fill="FFFFFF" w:themeFill="background1"/>
        <w:tabs>
          <w:tab w:val="left" w:pos="709"/>
          <w:tab w:val="right" w:pos="9072"/>
          <w:tab w:val="left" w:pos="14175"/>
        </w:tabs>
        <w:jc w:val="both"/>
      </w:pPr>
      <w:r>
        <w:tab/>
      </w:r>
      <w:r w:rsidR="00EB779C">
        <w:t>Neovisna</w:t>
      </w:r>
      <w:r w:rsidR="00665B49">
        <w:t xml:space="preserve"> nacionaln</w:t>
      </w:r>
      <w:r w:rsidR="0057116C">
        <w:t>a</w:t>
      </w:r>
      <w:r w:rsidR="00665B49">
        <w:t xml:space="preserve"> tijela za monitoring provedbe akt</w:t>
      </w:r>
      <w:r w:rsidR="003D46C5">
        <w:t>ivnosti</w:t>
      </w:r>
      <w:r w:rsidR="00EB779C">
        <w:t xml:space="preserve"> (posebice aktivnosti vezanih </w:t>
      </w:r>
      <w:r w:rsidR="0057116C">
        <w:t xml:space="preserve">uz </w:t>
      </w:r>
      <w:r w:rsidR="00EB779C">
        <w:t xml:space="preserve">komponente nadzora granice, temeljnih prava, povratka te edukacije i obuke) </w:t>
      </w:r>
      <w:r w:rsidR="003D46C5">
        <w:t xml:space="preserve">iz Akcijskog plana su </w:t>
      </w:r>
      <w:r w:rsidR="0057116C">
        <w:t>U</w:t>
      </w:r>
      <w:r w:rsidR="00006655">
        <w:t xml:space="preserve">red pučke </w:t>
      </w:r>
      <w:r w:rsidR="00006655" w:rsidRPr="006D7818">
        <w:t>pravobraniteljice i n</w:t>
      </w:r>
      <w:r w:rsidR="003D46C5" w:rsidRPr="006D7818">
        <w:t>ezavisni</w:t>
      </w:r>
      <w:r w:rsidR="003D46C5">
        <w:t xml:space="preserve"> mehanizam nadzora nad postupanjem policijskih službenika na vanjskoj granici. </w:t>
      </w:r>
      <w:r w:rsidR="00665B49">
        <w:t xml:space="preserve"> </w:t>
      </w:r>
      <w:r w:rsidR="00CB142E">
        <w:t xml:space="preserve"> </w:t>
      </w:r>
    </w:p>
    <w:p w:rsidR="00665B49" w:rsidRDefault="001F5DEC" w:rsidP="001F5DEC">
      <w:pPr>
        <w:shd w:val="clear" w:color="auto" w:fill="FFFFFF" w:themeFill="background1"/>
        <w:tabs>
          <w:tab w:val="left" w:pos="709"/>
          <w:tab w:val="right" w:pos="9072"/>
          <w:tab w:val="left" w:pos="14175"/>
        </w:tabs>
        <w:jc w:val="both"/>
      </w:pPr>
      <w:r>
        <w:tab/>
      </w:r>
      <w:r w:rsidR="00B777F1">
        <w:t>Nadzor na europ</w:t>
      </w:r>
      <w:r w:rsidR="006D7818">
        <w:t>skoj razini nad implementacijom T</w:t>
      </w:r>
      <w:r w:rsidR="00B777F1">
        <w:t>ehničko operativne eu</w:t>
      </w:r>
      <w:r w:rsidR="00006655">
        <w:t>ropske strategije u nacionalnu s</w:t>
      </w:r>
      <w:r w:rsidR="00B777F1">
        <w:t xml:space="preserve">trategiju bit će dio mehanizma kontrole kvalitete, a koji obuhvaća procjenu ranjivosti te mehanizme za </w:t>
      </w:r>
      <w:r w:rsidR="00995B09">
        <w:t>schengenske evaluaciju</w:t>
      </w:r>
      <w:r w:rsidR="00B777F1">
        <w:t xml:space="preserve">. </w:t>
      </w:r>
      <w:r w:rsidR="00006655">
        <w:t xml:space="preserve"> </w:t>
      </w:r>
    </w:p>
    <w:p w:rsidR="001F5DEC" w:rsidRDefault="001F5DEC">
      <w:pPr>
        <w:spacing w:after="160" w:line="259" w:lineRule="auto"/>
      </w:pPr>
      <w:r>
        <w:br w:type="page"/>
      </w:r>
    </w:p>
    <w:p w:rsidR="008E6AAC" w:rsidRDefault="008E6AAC" w:rsidP="00B777F1">
      <w:pPr>
        <w:shd w:val="clear" w:color="auto" w:fill="FFFFFF" w:themeFill="background1"/>
        <w:tabs>
          <w:tab w:val="right" w:pos="9072"/>
          <w:tab w:val="left" w:pos="14175"/>
        </w:tabs>
        <w:jc w:val="both"/>
      </w:pPr>
    </w:p>
    <w:p w:rsidR="006569DC" w:rsidRPr="00B777F1" w:rsidRDefault="006569DC" w:rsidP="00B777F1">
      <w:pPr>
        <w:shd w:val="clear" w:color="auto" w:fill="FFFFFF" w:themeFill="background1"/>
        <w:tabs>
          <w:tab w:val="right" w:pos="9072"/>
          <w:tab w:val="left" w:pos="14175"/>
        </w:tabs>
        <w:jc w:val="both"/>
      </w:pPr>
    </w:p>
    <w:p w:rsidR="002F2E8F" w:rsidRDefault="002F2E8F" w:rsidP="002F2E8F">
      <w:pPr>
        <w:pStyle w:val="ListParagraph"/>
        <w:numPr>
          <w:ilvl w:val="0"/>
          <w:numId w:val="8"/>
        </w:numPr>
        <w:shd w:val="clear" w:color="auto" w:fill="FFFFFF" w:themeFill="background1"/>
        <w:tabs>
          <w:tab w:val="right" w:pos="9072"/>
          <w:tab w:val="left" w:pos="14175"/>
        </w:tabs>
        <w:jc w:val="center"/>
        <w:rPr>
          <w:b/>
        </w:rPr>
      </w:pPr>
      <w:r>
        <w:rPr>
          <w:b/>
        </w:rPr>
        <w:t>ZAKLJUČAK</w:t>
      </w:r>
    </w:p>
    <w:p w:rsidR="008E6AAC" w:rsidRDefault="008E6AAC" w:rsidP="008E6AAC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390"/>
        <w:rPr>
          <w:b/>
        </w:rPr>
      </w:pPr>
    </w:p>
    <w:p w:rsidR="00B777F1" w:rsidRDefault="00B777F1" w:rsidP="00B777F1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390"/>
        <w:rPr>
          <w:b/>
        </w:rPr>
      </w:pPr>
    </w:p>
    <w:p w:rsidR="00226950" w:rsidRDefault="00DE387C" w:rsidP="001F5DEC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0" w:firstLine="709"/>
        <w:jc w:val="both"/>
      </w:pPr>
      <w:r>
        <w:t>Zbog donošenja nove Ured</w:t>
      </w:r>
      <w:r>
        <w:rPr>
          <w:rFonts w:cs="Arial"/>
          <w:szCs w:val="24"/>
        </w:rPr>
        <w:t>be</w:t>
      </w:r>
      <w:r w:rsidRPr="00CA3ABB">
        <w:rPr>
          <w:rFonts w:cs="Arial"/>
          <w:szCs w:val="24"/>
        </w:rPr>
        <w:t xml:space="preserve"> (EU) </w:t>
      </w:r>
      <w:r w:rsidRPr="00B92FA4">
        <w:rPr>
          <w:rFonts w:cs="Arial"/>
        </w:rPr>
        <w:t>2019/1896 Europskog parlamenta i Vijeća od 13. stu</w:t>
      </w:r>
      <w:r>
        <w:rPr>
          <w:rFonts w:cs="Arial"/>
        </w:rPr>
        <w:t>denoga</w:t>
      </w:r>
      <w:r w:rsidRPr="00B92FA4">
        <w:rPr>
          <w:rFonts w:cs="Arial"/>
        </w:rPr>
        <w:t xml:space="preserve"> 2019. o europskoj graničnoj i obalnoj straži i stavljanju izvan snage uredaba (EU) br. 1052/2013 i (EU) 2016/162</w:t>
      </w:r>
      <w:r>
        <w:rPr>
          <w:rFonts w:cs="Arial"/>
        </w:rPr>
        <w:t xml:space="preserve"> (SL L 295/1, 14.11.2019.), </w:t>
      </w:r>
      <w:r w:rsidR="0045758D">
        <w:t>Republika Hrvatska donosi</w:t>
      </w:r>
      <w:r w:rsidR="00DA4751" w:rsidRPr="00DA4751">
        <w:t xml:space="preserve"> </w:t>
      </w:r>
      <w:r w:rsidR="003B5502">
        <w:t>novu</w:t>
      </w:r>
      <w:r w:rsidR="0045758D">
        <w:t xml:space="preserve"> Strategiju koja je usklađena s </w:t>
      </w:r>
      <w:r w:rsidR="00DA4751" w:rsidRPr="00DA4751">
        <w:t>novim komponentama Europskog integriranog upravljanja granicom sukladno članku 3. navedene Uredbe, a gdje je definirano ukupno 15 komponenti, odnosno donesene su četiri nove komponente i to</w:t>
      </w:r>
      <w:r w:rsidR="003B5502">
        <w:t>:</w:t>
      </w:r>
      <w:r w:rsidR="00DA4751" w:rsidRPr="00DA4751">
        <w:t xml:space="preserve"> </w:t>
      </w:r>
      <w:r w:rsidR="00DA4751" w:rsidRPr="00DA4751">
        <w:rPr>
          <w:i/>
        </w:rPr>
        <w:t xml:space="preserve">suradnja </w:t>
      </w:r>
      <w:r w:rsidR="003B5502">
        <w:rPr>
          <w:i/>
        </w:rPr>
        <w:t>između EU institucija, radnih tijela, ureda i agencija,</w:t>
      </w:r>
      <w:r w:rsidR="00DA4751" w:rsidRPr="00DA4751">
        <w:rPr>
          <w:i/>
        </w:rPr>
        <w:t xml:space="preserve"> </w:t>
      </w:r>
      <w:r w:rsidR="003B5502">
        <w:rPr>
          <w:i/>
        </w:rPr>
        <w:t>t</w:t>
      </w:r>
      <w:r w:rsidR="00DA4751" w:rsidRPr="00DA4751">
        <w:rPr>
          <w:i/>
        </w:rPr>
        <w:t xml:space="preserve">emeljna prava, </w:t>
      </w:r>
      <w:r w:rsidR="003B5502">
        <w:rPr>
          <w:i/>
        </w:rPr>
        <w:t>e</w:t>
      </w:r>
      <w:r w:rsidR="00995B09">
        <w:rPr>
          <w:i/>
        </w:rPr>
        <w:t>dukacija i ob</w:t>
      </w:r>
      <w:r w:rsidR="003B5502">
        <w:rPr>
          <w:i/>
        </w:rPr>
        <w:t>uka</w:t>
      </w:r>
      <w:r w:rsidR="00DA4751" w:rsidRPr="00DA4751">
        <w:rPr>
          <w:i/>
        </w:rPr>
        <w:t xml:space="preserve"> te </w:t>
      </w:r>
      <w:r w:rsidR="003B5502">
        <w:rPr>
          <w:i/>
        </w:rPr>
        <w:t>i</w:t>
      </w:r>
      <w:r w:rsidR="00DA4751" w:rsidRPr="00DA4751">
        <w:rPr>
          <w:i/>
        </w:rPr>
        <w:t xml:space="preserve">straživanje i </w:t>
      </w:r>
      <w:r w:rsidR="00DA4751" w:rsidRPr="00226950">
        <w:rPr>
          <w:i/>
        </w:rPr>
        <w:t>inovacije</w:t>
      </w:r>
      <w:r w:rsidR="00DA4751" w:rsidRPr="00226950">
        <w:t xml:space="preserve">. </w:t>
      </w:r>
    </w:p>
    <w:p w:rsidR="00006655" w:rsidRPr="00226950" w:rsidRDefault="00006655" w:rsidP="001C4FEC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0" w:firstLine="426"/>
        <w:jc w:val="both"/>
      </w:pPr>
    </w:p>
    <w:p w:rsidR="00754D97" w:rsidRDefault="0045758D" w:rsidP="001F5DEC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0" w:firstLine="709"/>
        <w:jc w:val="both"/>
      </w:pPr>
      <w:r>
        <w:t>U</w:t>
      </w:r>
      <w:r w:rsidR="00E2243A" w:rsidRPr="00226950">
        <w:t xml:space="preserve"> Strategiji </w:t>
      </w:r>
      <w:r w:rsidR="003B5502">
        <w:t xml:space="preserve">su </w:t>
      </w:r>
      <w:r w:rsidR="00E2243A" w:rsidRPr="00226950">
        <w:t xml:space="preserve">obrađeni </w:t>
      </w:r>
      <w:r w:rsidR="00995B09">
        <w:t xml:space="preserve">strateški ciljevi </w:t>
      </w:r>
      <w:r w:rsidR="00E2243A" w:rsidRPr="00226950">
        <w:t xml:space="preserve">sukladno </w:t>
      </w:r>
      <w:r w:rsidR="003B5502">
        <w:t>T</w:t>
      </w:r>
      <w:r w:rsidR="00E2243A" w:rsidRPr="00226950">
        <w:t>ehn</w:t>
      </w:r>
      <w:r w:rsidR="00DE387C">
        <w:t>ičkoj i operativnoj strategiji e</w:t>
      </w:r>
      <w:r w:rsidR="00E2243A" w:rsidRPr="00226950">
        <w:t>uropskog integriranog upravljanja granicom</w:t>
      </w:r>
      <w:r w:rsidR="003B5502">
        <w:t xml:space="preserve"> 2023. – 2027.</w:t>
      </w:r>
      <w:r w:rsidR="00226950">
        <w:t>, a d</w:t>
      </w:r>
      <w:r w:rsidR="00DA4751" w:rsidRPr="00E63553">
        <w:t xml:space="preserve">onošenje </w:t>
      </w:r>
      <w:r w:rsidR="00DA4751">
        <w:t xml:space="preserve">nacionalne </w:t>
      </w:r>
      <w:r w:rsidR="00DA4751" w:rsidRPr="00E63553">
        <w:t>Strategije</w:t>
      </w:r>
      <w:r w:rsidR="00DA4751">
        <w:t xml:space="preserve"> </w:t>
      </w:r>
      <w:r w:rsidR="00DA4751" w:rsidRPr="00E63553">
        <w:t>od posebne</w:t>
      </w:r>
      <w:r w:rsidR="00226950">
        <w:t xml:space="preserve"> je</w:t>
      </w:r>
      <w:r w:rsidR="00DA4751" w:rsidRPr="00E63553">
        <w:t xml:space="preserve"> važnosti za vanjsku granicu Re</w:t>
      </w:r>
      <w:r w:rsidR="00DA4751">
        <w:t xml:space="preserve">publike Hrvatske, koja je najduža vanjska kopnena granica </w:t>
      </w:r>
      <w:r w:rsidR="00C10864" w:rsidRPr="00D82683">
        <w:t>EU</w:t>
      </w:r>
      <w:r w:rsidR="00DA4751" w:rsidRPr="00D82683">
        <w:t>.</w:t>
      </w:r>
      <w:r w:rsidR="00DA4751">
        <w:t xml:space="preserve"> Nadalje, </w:t>
      </w:r>
      <w:r w:rsidR="00DA4751" w:rsidRPr="00E63553">
        <w:t>omogućit</w:t>
      </w:r>
      <w:r w:rsidR="00DA4751">
        <w:t xml:space="preserve"> će</w:t>
      </w:r>
      <w:r w:rsidR="00DA4751" w:rsidRPr="00E63553">
        <w:t xml:space="preserve"> učinkovitiji odgovor na sigurnosne izazove te bolje upravljanje migracijskim kretanjima, posebno na sprječavanje pokušaja nezakonitih prelazaka granice, krijumčarskih mreža i sekundarnih kretanja tražitelja međunarodne zaštite, čime će se povećati ukupna sigurnost Republike Hrvatske i sigurnost </w:t>
      </w:r>
      <w:r w:rsidR="003B5502" w:rsidRPr="00D82683">
        <w:t>EU</w:t>
      </w:r>
      <w:r w:rsidR="003B5502">
        <w:t xml:space="preserve"> </w:t>
      </w:r>
      <w:r w:rsidR="001C4FEC">
        <w:t>u cjelini, a samim time i schengenskog</w:t>
      </w:r>
      <w:r w:rsidR="00DA4751" w:rsidRPr="00E63553">
        <w:t xml:space="preserve"> prostora.</w:t>
      </w:r>
      <w:r>
        <w:t xml:space="preserve"> </w:t>
      </w:r>
    </w:p>
    <w:p w:rsidR="00006655" w:rsidRDefault="00006655" w:rsidP="00995B09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0" w:firstLine="426"/>
        <w:jc w:val="both"/>
      </w:pPr>
    </w:p>
    <w:p w:rsidR="00DA4751" w:rsidRDefault="0045758D" w:rsidP="001F5DEC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0" w:firstLine="709"/>
        <w:jc w:val="both"/>
      </w:pPr>
      <w:r>
        <w:t xml:space="preserve">Strategija i pripadajući </w:t>
      </w:r>
      <w:r w:rsidR="003B5502">
        <w:t>A</w:t>
      </w:r>
      <w:r>
        <w:t xml:space="preserve">kcijski plan </w:t>
      </w:r>
      <w:r w:rsidR="00754D97">
        <w:t xml:space="preserve">redovito će se </w:t>
      </w:r>
      <w:r w:rsidR="00006655">
        <w:t>ažurirati sukladno nalazima iz g</w:t>
      </w:r>
      <w:r w:rsidR="00754D97">
        <w:t>odišnjeg izvješća, nalazima p</w:t>
      </w:r>
      <w:r w:rsidR="00EB779C">
        <w:t>redstojeće schengenske evaluacije nacionalne Strategije</w:t>
      </w:r>
      <w:r w:rsidR="00754D97">
        <w:t xml:space="preserve">, zaključcima iz procjene ranjivosti te drugim važnim promjenama na nacionalnoj ili europskoj razini. </w:t>
      </w:r>
    </w:p>
    <w:p w:rsidR="00014157" w:rsidRDefault="00014157" w:rsidP="00995B09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0" w:firstLine="426"/>
        <w:jc w:val="both"/>
      </w:pPr>
    </w:p>
    <w:p w:rsidR="00754D97" w:rsidRDefault="00754D97" w:rsidP="00995B09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0" w:firstLine="426"/>
        <w:jc w:val="both"/>
      </w:pPr>
    </w:p>
    <w:p w:rsidR="00DA4751" w:rsidRPr="00E63553" w:rsidRDefault="00DA4751" w:rsidP="008E6AAC">
      <w:pPr>
        <w:pStyle w:val="ListParagraph"/>
        <w:shd w:val="clear" w:color="auto" w:fill="FFFFFF" w:themeFill="background1"/>
        <w:tabs>
          <w:tab w:val="right" w:pos="9072"/>
          <w:tab w:val="left" w:pos="14175"/>
        </w:tabs>
        <w:ind w:left="390"/>
        <w:jc w:val="both"/>
      </w:pPr>
    </w:p>
    <w:sectPr w:rsidR="00DA4751" w:rsidRPr="00E63553" w:rsidSect="002A6B1E">
      <w:pgSz w:w="11906" w:h="16838"/>
      <w:pgMar w:top="539" w:right="1418" w:bottom="1418" w:left="1418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EB6" w:rsidRDefault="00540EB6" w:rsidP="00586B13">
      <w:pPr>
        <w:spacing w:after="0" w:line="240" w:lineRule="auto"/>
      </w:pPr>
      <w:r>
        <w:separator/>
      </w:r>
    </w:p>
  </w:endnote>
  <w:endnote w:type="continuationSeparator" w:id="0">
    <w:p w:rsidR="00540EB6" w:rsidRDefault="00540EB6" w:rsidP="00586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1048464"/>
      <w:docPartObj>
        <w:docPartGallery w:val="Page Numbers (Bottom of Page)"/>
        <w:docPartUnique/>
      </w:docPartObj>
    </w:sdtPr>
    <w:sdtEndPr/>
    <w:sdtContent>
      <w:p w:rsidR="001C3531" w:rsidRDefault="001C353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475">
          <w:rPr>
            <w:noProof/>
          </w:rPr>
          <w:t>9</w:t>
        </w:r>
        <w:r>
          <w:fldChar w:fldCharType="end"/>
        </w:r>
      </w:p>
    </w:sdtContent>
  </w:sdt>
  <w:p w:rsidR="00DD26BF" w:rsidRDefault="00DD26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8996912"/>
      <w:docPartObj>
        <w:docPartGallery w:val="Page Numbers (Bottom of Page)"/>
        <w:docPartUnique/>
      </w:docPartObj>
    </w:sdtPr>
    <w:sdtEndPr/>
    <w:sdtContent>
      <w:p w:rsidR="001C3531" w:rsidRDefault="001C353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FFE">
          <w:rPr>
            <w:noProof/>
          </w:rPr>
          <w:t>31</w:t>
        </w:r>
        <w:r>
          <w:fldChar w:fldCharType="end"/>
        </w:r>
      </w:p>
    </w:sdtContent>
  </w:sdt>
  <w:p w:rsidR="001C3531" w:rsidRDefault="001C35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EB6" w:rsidRDefault="00540EB6" w:rsidP="00586B13">
      <w:pPr>
        <w:spacing w:after="0" w:line="240" w:lineRule="auto"/>
      </w:pPr>
      <w:r>
        <w:separator/>
      </w:r>
    </w:p>
  </w:footnote>
  <w:footnote w:type="continuationSeparator" w:id="0">
    <w:p w:rsidR="00540EB6" w:rsidRDefault="00540EB6" w:rsidP="00586B13">
      <w:pPr>
        <w:spacing w:after="0" w:line="240" w:lineRule="auto"/>
      </w:pPr>
      <w:r>
        <w:continuationSeparator/>
      </w:r>
    </w:p>
  </w:footnote>
  <w:footnote w:id="1">
    <w:p w:rsidR="00DD26BF" w:rsidRDefault="00DD26BF" w:rsidP="00B475CA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AF5671">
        <w:rPr>
          <w:rFonts w:cs="Arial"/>
          <w:i/>
          <w:sz w:val="18"/>
          <w:szCs w:val="18"/>
        </w:rPr>
        <w:t>Izvo</w:t>
      </w:r>
      <w:r w:rsidR="00F10D68">
        <w:rPr>
          <w:rFonts w:cs="Arial"/>
          <w:i/>
          <w:sz w:val="18"/>
          <w:szCs w:val="18"/>
        </w:rPr>
        <w:t xml:space="preserve">ri </w:t>
      </w:r>
      <w:r>
        <w:rPr>
          <w:rFonts w:cs="Arial"/>
          <w:i/>
          <w:sz w:val="18"/>
          <w:szCs w:val="18"/>
        </w:rPr>
        <w:t>podataka o površinama državnog područja i dužinama granica Republike Hrvatske jesu</w:t>
      </w:r>
      <w:r w:rsidRPr="00AF5671">
        <w:rPr>
          <w:rFonts w:cs="Arial"/>
          <w:i/>
          <w:sz w:val="18"/>
          <w:szCs w:val="18"/>
        </w:rPr>
        <w:t xml:space="preserve"> </w:t>
      </w:r>
      <w:r>
        <w:rPr>
          <w:rFonts w:cs="Arial"/>
          <w:i/>
          <w:sz w:val="18"/>
          <w:szCs w:val="18"/>
        </w:rPr>
        <w:t xml:space="preserve">Državna geodetska uprava i </w:t>
      </w:r>
      <w:r w:rsidRPr="00AF5671">
        <w:rPr>
          <w:rFonts w:cs="Arial"/>
          <w:i/>
          <w:sz w:val="18"/>
          <w:szCs w:val="18"/>
        </w:rPr>
        <w:t>Hrvatski hidrografski institut</w:t>
      </w:r>
      <w:r>
        <w:rPr>
          <w:rFonts w:cs="Arial"/>
          <w:i/>
          <w:sz w:val="18"/>
          <w:szCs w:val="18"/>
        </w:rPr>
        <w:t xml:space="preserve">. Podaci služe isključivo za svrhu ovog dokumenta i nemaju utjecaja na konačno razgraničenje. </w:t>
      </w:r>
    </w:p>
  </w:footnote>
  <w:footnote w:id="2">
    <w:p w:rsidR="00DD26BF" w:rsidRDefault="00DD26BF" w:rsidP="00CA5A4D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Strateški cilj povezan je s I. </w:t>
      </w:r>
      <w:r w:rsidRPr="001B7C65">
        <w:t xml:space="preserve">komponentom: Nadzor granice, V. komponentom: </w:t>
      </w:r>
      <w:r w:rsidR="001B7C65" w:rsidRPr="001B7C65">
        <w:t>Nacionalna m</w:t>
      </w:r>
      <w:r w:rsidRPr="001B7C65">
        <w:t>eđuagencijska suradnja i X. komponenta: Upotreba najsuvremenije tehnologije</w:t>
      </w:r>
    </w:p>
  </w:footnote>
  <w:footnote w:id="3">
    <w:p w:rsidR="00DD26BF" w:rsidRDefault="00DD26BF" w:rsidP="00CA5A4D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Strateški cilj povezan je sa I. komponentom: Nadzor granice, III. komponentom: Analiza rizika, IV. komponentom: Suradnja s državama članicama i</w:t>
      </w:r>
      <w:r w:rsidR="00CA5A4D">
        <w:t xml:space="preserve"> FRONTEX-om, VII. komponentom: S</w:t>
      </w:r>
      <w:r>
        <w:t xml:space="preserve">uradnja sa trećim zemljama, </w:t>
      </w:r>
      <w:r w:rsidR="001B7C65">
        <w:t>X</w:t>
      </w:r>
      <w:r>
        <w:t>. komponentom: Upotreba najsuvremenije tehnologije i XV. komponenta: Istraživanje i inovacije</w:t>
      </w:r>
    </w:p>
  </w:footnote>
  <w:footnote w:id="4">
    <w:p w:rsidR="00DD26BF" w:rsidRDefault="00DD26BF" w:rsidP="00CA5A4D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Strateški cilj povezan je sa </w:t>
      </w:r>
      <w:r w:rsidRPr="00C079A4">
        <w:t>III. komponentom: Analiza rizika, IV. komponentom: Suradnja s drža</w:t>
      </w:r>
      <w:r>
        <w:t>vama članicama i FRONTEX-om, V</w:t>
      </w:r>
      <w:r w:rsidRPr="00C079A4">
        <w:t xml:space="preserve">. komponentom: </w:t>
      </w:r>
      <w:r w:rsidR="00F04A90">
        <w:t xml:space="preserve">Nacionalna </w:t>
      </w:r>
      <w:r>
        <w:t>međuagencijska suradnja i IX.</w:t>
      </w:r>
      <w:r w:rsidRPr="00C079A4">
        <w:t xml:space="preserve"> komponentom: </w:t>
      </w:r>
      <w:r>
        <w:t>Povratak</w:t>
      </w:r>
    </w:p>
  </w:footnote>
  <w:footnote w:id="5">
    <w:p w:rsidR="00DD26BF" w:rsidRDefault="00DD26BF" w:rsidP="00875B7B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2A6B1E">
        <w:t xml:space="preserve">Strateški cilj povezan je s I. komponentom: Nadzor granice, III. komponentom: Analiza rizika, IV. komponentom: Suradnja s državama članicama i FRONTEX-om, </w:t>
      </w:r>
      <w:r>
        <w:t xml:space="preserve">V. komponenta: </w:t>
      </w:r>
      <w:r w:rsidR="00420F41">
        <w:t>Nacionalna m</w:t>
      </w:r>
      <w:r>
        <w:t xml:space="preserve">eđuagencijska suradnja i </w:t>
      </w:r>
      <w:r w:rsidR="00420F41">
        <w:t>VII. komponentom: S</w:t>
      </w:r>
      <w:r w:rsidRPr="002A6B1E">
        <w:t>uradnja sa tre</w:t>
      </w:r>
      <w:r>
        <w:t>ćim zemljama</w:t>
      </w:r>
    </w:p>
  </w:footnote>
  <w:footnote w:id="6">
    <w:p w:rsidR="006D7818" w:rsidRDefault="006D7818" w:rsidP="001C5069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16248E">
        <w:t xml:space="preserve">  Strateški cilj povezan je sa I. komponentom: Nadzor granice, VII. komponentom: Suradnja sa trećim zemljama i IX. komponentom: Povratak</w:t>
      </w:r>
    </w:p>
  </w:footnote>
  <w:footnote w:id="7">
    <w:p w:rsidR="00DD26BF" w:rsidRDefault="00DD26BF" w:rsidP="003A0F54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16248E">
        <w:t>Strateški cilj povezan je s I. komponentom: Nadzor granice, III. komponentom: Analiza rizika, IV. komponentom: Suradnja s državama članicama i FRONT</w:t>
      </w:r>
      <w:r>
        <w:t>EX-om</w:t>
      </w:r>
    </w:p>
  </w:footnote>
  <w:footnote w:id="8">
    <w:p w:rsidR="00DD26BF" w:rsidRDefault="00DD26BF" w:rsidP="003A0F54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704306">
        <w:t>Strateški cilj povezan je s IX. komponentom: Povratak</w:t>
      </w:r>
      <w:r>
        <w:t>, X</w:t>
      </w:r>
      <w:r w:rsidRPr="00704306">
        <w:t xml:space="preserve">. komponentom: </w:t>
      </w:r>
      <w:r w:rsidR="00AF6381">
        <w:t>Upotreba najsuvremenije tehnologije</w:t>
      </w:r>
      <w:r>
        <w:t>, XIII</w:t>
      </w:r>
      <w:r w:rsidRPr="00704306">
        <w:t>. komponento</w:t>
      </w:r>
      <w:r>
        <w:t>m: Temeljna prava, XIV. Edukacija i obuka</w:t>
      </w:r>
    </w:p>
  </w:footnote>
  <w:footnote w:id="9">
    <w:p w:rsidR="006D7818" w:rsidRDefault="006D7818" w:rsidP="003C113E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704306">
        <w:t xml:space="preserve">Strateški </w:t>
      </w:r>
      <w:r>
        <w:t>cilj povezan je s XIV</w:t>
      </w:r>
      <w:r w:rsidRPr="00704306">
        <w:t xml:space="preserve">. komponentom: </w:t>
      </w:r>
      <w:r>
        <w:t>Edukacija i obuka i XV</w:t>
      </w:r>
      <w:r w:rsidRPr="00704306">
        <w:t xml:space="preserve">. komponentom: </w:t>
      </w:r>
      <w:r>
        <w:t xml:space="preserve">Istraživanja i inovacije. </w:t>
      </w:r>
    </w:p>
  </w:footnote>
  <w:footnote w:id="10">
    <w:p w:rsidR="00DD26BF" w:rsidRDefault="00DD26BF" w:rsidP="00E502AE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704306">
        <w:t xml:space="preserve">Strateški </w:t>
      </w:r>
      <w:r>
        <w:t>cilj povezan je s II. komponentom: Traganje i spašavanje</w:t>
      </w:r>
      <w:r w:rsidR="009B4DA2">
        <w:t xml:space="preserve"> na moru (SAR)</w:t>
      </w:r>
      <w:r>
        <w:t xml:space="preserve">, V. komponentom: </w:t>
      </w:r>
      <w:r w:rsidR="009B4DA2">
        <w:t>Nacionalna m</w:t>
      </w:r>
      <w:r>
        <w:t>eđuagencijska suradnja i XII. komponentom: Financiranje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E7ED3"/>
    <w:multiLevelType w:val="hybridMultilevel"/>
    <w:tmpl w:val="6C0436D4"/>
    <w:lvl w:ilvl="0" w:tplc="BBAE757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1A8AB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A6CC0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FA777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1AF90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42CD0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1C27F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2C004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06FAC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3CB22E3"/>
    <w:multiLevelType w:val="hybridMultilevel"/>
    <w:tmpl w:val="328A39FC"/>
    <w:lvl w:ilvl="0" w:tplc="5770DB0E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1E144E"/>
    <w:multiLevelType w:val="hybridMultilevel"/>
    <w:tmpl w:val="2B2804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85CBA"/>
    <w:multiLevelType w:val="hybridMultilevel"/>
    <w:tmpl w:val="D842FE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13BB4"/>
    <w:multiLevelType w:val="hybridMultilevel"/>
    <w:tmpl w:val="94422B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C3173"/>
    <w:multiLevelType w:val="hybridMultilevel"/>
    <w:tmpl w:val="A504FC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1500F"/>
    <w:multiLevelType w:val="hybridMultilevel"/>
    <w:tmpl w:val="FB20A908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C212D"/>
    <w:multiLevelType w:val="multilevel"/>
    <w:tmpl w:val="D292A9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8" w15:restartNumberingAfterBreak="0">
    <w:nsid w:val="28D5299B"/>
    <w:multiLevelType w:val="hybridMultilevel"/>
    <w:tmpl w:val="98D2401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FB4417"/>
    <w:multiLevelType w:val="multilevel"/>
    <w:tmpl w:val="995CD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37835F2"/>
    <w:multiLevelType w:val="multilevel"/>
    <w:tmpl w:val="935E187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55F3CE2"/>
    <w:multiLevelType w:val="hybridMultilevel"/>
    <w:tmpl w:val="4976AD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9E04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trike w:val="0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12C80"/>
    <w:multiLevelType w:val="hybridMultilevel"/>
    <w:tmpl w:val="70FA8B7C"/>
    <w:lvl w:ilvl="0" w:tplc="07C6A3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75789"/>
    <w:multiLevelType w:val="multilevel"/>
    <w:tmpl w:val="358C9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5B2A1C78"/>
    <w:multiLevelType w:val="hybridMultilevel"/>
    <w:tmpl w:val="DD721CD0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B5D565D"/>
    <w:multiLevelType w:val="multilevel"/>
    <w:tmpl w:val="E3409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5E2E4E3E"/>
    <w:multiLevelType w:val="hybridMultilevel"/>
    <w:tmpl w:val="ED1CF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30384"/>
    <w:multiLevelType w:val="hybridMultilevel"/>
    <w:tmpl w:val="262495D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3B326E3"/>
    <w:multiLevelType w:val="multilevel"/>
    <w:tmpl w:val="E3409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 w15:restartNumberingAfterBreak="0">
    <w:nsid w:val="65ED6F8A"/>
    <w:multiLevelType w:val="hybridMultilevel"/>
    <w:tmpl w:val="8D80E8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30B6E"/>
    <w:multiLevelType w:val="hybridMultilevel"/>
    <w:tmpl w:val="4CF49EEC"/>
    <w:lvl w:ilvl="0" w:tplc="55088AC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4407F4">
      <w:start w:val="114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DCE8D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4E1B7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54458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C2DBD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E8C7D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122A4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F2F12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74EC49D4"/>
    <w:multiLevelType w:val="hybridMultilevel"/>
    <w:tmpl w:val="25743188"/>
    <w:lvl w:ilvl="0" w:tplc="041A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9"/>
  </w:num>
  <w:num w:numId="8">
    <w:abstractNumId w:val="10"/>
  </w:num>
  <w:num w:numId="9">
    <w:abstractNumId w:val="8"/>
  </w:num>
  <w:num w:numId="10">
    <w:abstractNumId w:val="19"/>
  </w:num>
  <w:num w:numId="11">
    <w:abstractNumId w:val="13"/>
  </w:num>
  <w:num w:numId="12">
    <w:abstractNumId w:val="17"/>
  </w:num>
  <w:num w:numId="13">
    <w:abstractNumId w:val="18"/>
  </w:num>
  <w:num w:numId="14">
    <w:abstractNumId w:val="20"/>
  </w:num>
  <w:num w:numId="15">
    <w:abstractNumId w:val="0"/>
  </w:num>
  <w:num w:numId="16">
    <w:abstractNumId w:val="21"/>
  </w:num>
  <w:num w:numId="17">
    <w:abstractNumId w:val="16"/>
  </w:num>
  <w:num w:numId="18">
    <w:abstractNumId w:val="12"/>
  </w:num>
  <w:num w:numId="19">
    <w:abstractNumId w:val="7"/>
  </w:num>
  <w:num w:numId="20">
    <w:abstractNumId w:val="6"/>
  </w:num>
  <w:num w:numId="21">
    <w:abstractNumId w:val="1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57"/>
    <w:rsid w:val="00006655"/>
    <w:rsid w:val="00011145"/>
    <w:rsid w:val="00014157"/>
    <w:rsid w:val="00020374"/>
    <w:rsid w:val="00020F39"/>
    <w:rsid w:val="00025C77"/>
    <w:rsid w:val="00025FFE"/>
    <w:rsid w:val="000342AC"/>
    <w:rsid w:val="00044CFB"/>
    <w:rsid w:val="000527A6"/>
    <w:rsid w:val="00054260"/>
    <w:rsid w:val="000552BD"/>
    <w:rsid w:val="0005534B"/>
    <w:rsid w:val="00057D71"/>
    <w:rsid w:val="00064706"/>
    <w:rsid w:val="00074CB4"/>
    <w:rsid w:val="00076781"/>
    <w:rsid w:val="0008499F"/>
    <w:rsid w:val="000878AB"/>
    <w:rsid w:val="00091AA3"/>
    <w:rsid w:val="00093A60"/>
    <w:rsid w:val="000952A4"/>
    <w:rsid w:val="000956F6"/>
    <w:rsid w:val="000961E3"/>
    <w:rsid w:val="00097035"/>
    <w:rsid w:val="000A2675"/>
    <w:rsid w:val="000A6206"/>
    <w:rsid w:val="000A7D1B"/>
    <w:rsid w:val="000B3526"/>
    <w:rsid w:val="000B4A5F"/>
    <w:rsid w:val="000B5988"/>
    <w:rsid w:val="000C11FA"/>
    <w:rsid w:val="000C2A66"/>
    <w:rsid w:val="000D71C1"/>
    <w:rsid w:val="000E628F"/>
    <w:rsid w:val="000F19CB"/>
    <w:rsid w:val="000F250F"/>
    <w:rsid w:val="00100213"/>
    <w:rsid w:val="00101417"/>
    <w:rsid w:val="00102589"/>
    <w:rsid w:val="001100C6"/>
    <w:rsid w:val="0011431E"/>
    <w:rsid w:val="00120302"/>
    <w:rsid w:val="001278BD"/>
    <w:rsid w:val="00154271"/>
    <w:rsid w:val="001550E9"/>
    <w:rsid w:val="001555A6"/>
    <w:rsid w:val="00157B08"/>
    <w:rsid w:val="0016248E"/>
    <w:rsid w:val="00163C93"/>
    <w:rsid w:val="00173EFF"/>
    <w:rsid w:val="00176479"/>
    <w:rsid w:val="00177F70"/>
    <w:rsid w:val="00180F2E"/>
    <w:rsid w:val="0018352D"/>
    <w:rsid w:val="00184396"/>
    <w:rsid w:val="00187A0F"/>
    <w:rsid w:val="00191E26"/>
    <w:rsid w:val="001954BE"/>
    <w:rsid w:val="0019769C"/>
    <w:rsid w:val="00197F79"/>
    <w:rsid w:val="001A3F2C"/>
    <w:rsid w:val="001B7160"/>
    <w:rsid w:val="001B7C65"/>
    <w:rsid w:val="001C3531"/>
    <w:rsid w:val="001C4FEC"/>
    <w:rsid w:val="001C5069"/>
    <w:rsid w:val="001D0C26"/>
    <w:rsid w:val="001D7475"/>
    <w:rsid w:val="001F27A3"/>
    <w:rsid w:val="001F43FA"/>
    <w:rsid w:val="001F5DEC"/>
    <w:rsid w:val="002054B1"/>
    <w:rsid w:val="0021100C"/>
    <w:rsid w:val="0021150A"/>
    <w:rsid w:val="00226950"/>
    <w:rsid w:val="00234931"/>
    <w:rsid w:val="0024371F"/>
    <w:rsid w:val="00247F3C"/>
    <w:rsid w:val="0025501B"/>
    <w:rsid w:val="00271E44"/>
    <w:rsid w:val="00276E8E"/>
    <w:rsid w:val="0028011F"/>
    <w:rsid w:val="00285834"/>
    <w:rsid w:val="00290480"/>
    <w:rsid w:val="002A6B1E"/>
    <w:rsid w:val="002C4357"/>
    <w:rsid w:val="002E1518"/>
    <w:rsid w:val="002E3023"/>
    <w:rsid w:val="002E6BAB"/>
    <w:rsid w:val="002F0E80"/>
    <w:rsid w:val="002F2E8F"/>
    <w:rsid w:val="00302CD3"/>
    <w:rsid w:val="0030496E"/>
    <w:rsid w:val="00304987"/>
    <w:rsid w:val="003077C6"/>
    <w:rsid w:val="0032726B"/>
    <w:rsid w:val="003502FF"/>
    <w:rsid w:val="00351E18"/>
    <w:rsid w:val="00352D44"/>
    <w:rsid w:val="00373461"/>
    <w:rsid w:val="003867D3"/>
    <w:rsid w:val="00386E80"/>
    <w:rsid w:val="00387ECD"/>
    <w:rsid w:val="00392D94"/>
    <w:rsid w:val="003A0F54"/>
    <w:rsid w:val="003A2A13"/>
    <w:rsid w:val="003A7726"/>
    <w:rsid w:val="003B1C78"/>
    <w:rsid w:val="003B5502"/>
    <w:rsid w:val="003C113E"/>
    <w:rsid w:val="003C7EED"/>
    <w:rsid w:val="003D4159"/>
    <w:rsid w:val="003D46C5"/>
    <w:rsid w:val="003E2A18"/>
    <w:rsid w:val="003E4ADA"/>
    <w:rsid w:val="003E65DD"/>
    <w:rsid w:val="003F10B5"/>
    <w:rsid w:val="0040441E"/>
    <w:rsid w:val="00404A96"/>
    <w:rsid w:val="00407025"/>
    <w:rsid w:val="00410690"/>
    <w:rsid w:val="00411CC4"/>
    <w:rsid w:val="00415F6B"/>
    <w:rsid w:val="00417EEB"/>
    <w:rsid w:val="00420F41"/>
    <w:rsid w:val="004231D8"/>
    <w:rsid w:val="004320AB"/>
    <w:rsid w:val="00442D39"/>
    <w:rsid w:val="0045758D"/>
    <w:rsid w:val="00464531"/>
    <w:rsid w:val="0047408E"/>
    <w:rsid w:val="0048722F"/>
    <w:rsid w:val="00491178"/>
    <w:rsid w:val="00493417"/>
    <w:rsid w:val="004941FF"/>
    <w:rsid w:val="004B7900"/>
    <w:rsid w:val="004C1540"/>
    <w:rsid w:val="004C36A0"/>
    <w:rsid w:val="004C52E6"/>
    <w:rsid w:val="004C70E3"/>
    <w:rsid w:val="004D3CCA"/>
    <w:rsid w:val="004D4F9E"/>
    <w:rsid w:val="004E2D8F"/>
    <w:rsid w:val="004F0EF9"/>
    <w:rsid w:val="00501C32"/>
    <w:rsid w:val="00502ABB"/>
    <w:rsid w:val="00514884"/>
    <w:rsid w:val="00515924"/>
    <w:rsid w:val="00520292"/>
    <w:rsid w:val="00522C1D"/>
    <w:rsid w:val="00532A1F"/>
    <w:rsid w:val="00533022"/>
    <w:rsid w:val="00533D65"/>
    <w:rsid w:val="00540676"/>
    <w:rsid w:val="00540EB6"/>
    <w:rsid w:val="00545C54"/>
    <w:rsid w:val="00546E25"/>
    <w:rsid w:val="00554308"/>
    <w:rsid w:val="005546A6"/>
    <w:rsid w:val="0057116C"/>
    <w:rsid w:val="00572C57"/>
    <w:rsid w:val="00577A22"/>
    <w:rsid w:val="00583C1B"/>
    <w:rsid w:val="00585C54"/>
    <w:rsid w:val="00586B13"/>
    <w:rsid w:val="005871CC"/>
    <w:rsid w:val="0059357A"/>
    <w:rsid w:val="005964B0"/>
    <w:rsid w:val="005A11CE"/>
    <w:rsid w:val="005B01C2"/>
    <w:rsid w:val="005B716F"/>
    <w:rsid w:val="005C37B3"/>
    <w:rsid w:val="005D03DE"/>
    <w:rsid w:val="005D1FE7"/>
    <w:rsid w:val="005D25E1"/>
    <w:rsid w:val="005E6646"/>
    <w:rsid w:val="00604A40"/>
    <w:rsid w:val="00620A84"/>
    <w:rsid w:val="00621021"/>
    <w:rsid w:val="0063203F"/>
    <w:rsid w:val="006529D9"/>
    <w:rsid w:val="006569DC"/>
    <w:rsid w:val="006570D7"/>
    <w:rsid w:val="00662DB1"/>
    <w:rsid w:val="00665B49"/>
    <w:rsid w:val="00666A52"/>
    <w:rsid w:val="00672B42"/>
    <w:rsid w:val="00673A71"/>
    <w:rsid w:val="00680B14"/>
    <w:rsid w:val="006A3702"/>
    <w:rsid w:val="006A3FA8"/>
    <w:rsid w:val="006A4FFF"/>
    <w:rsid w:val="006A70B0"/>
    <w:rsid w:val="006B1F42"/>
    <w:rsid w:val="006B71C3"/>
    <w:rsid w:val="006C562D"/>
    <w:rsid w:val="006D1BAF"/>
    <w:rsid w:val="006D1EAD"/>
    <w:rsid w:val="006D1FED"/>
    <w:rsid w:val="006D7818"/>
    <w:rsid w:val="006E2672"/>
    <w:rsid w:val="006E5FE8"/>
    <w:rsid w:val="006F1620"/>
    <w:rsid w:val="006F7945"/>
    <w:rsid w:val="00701981"/>
    <w:rsid w:val="00704306"/>
    <w:rsid w:val="00706A30"/>
    <w:rsid w:val="007143F8"/>
    <w:rsid w:val="007213B1"/>
    <w:rsid w:val="00732800"/>
    <w:rsid w:val="00732A77"/>
    <w:rsid w:val="00735F2E"/>
    <w:rsid w:val="007450CC"/>
    <w:rsid w:val="00754D97"/>
    <w:rsid w:val="007553B1"/>
    <w:rsid w:val="00761797"/>
    <w:rsid w:val="00761A36"/>
    <w:rsid w:val="007631AE"/>
    <w:rsid w:val="00770625"/>
    <w:rsid w:val="00786128"/>
    <w:rsid w:val="00792D23"/>
    <w:rsid w:val="007A1FD1"/>
    <w:rsid w:val="007A382C"/>
    <w:rsid w:val="007B704A"/>
    <w:rsid w:val="007C46D6"/>
    <w:rsid w:val="007C652D"/>
    <w:rsid w:val="007D1835"/>
    <w:rsid w:val="007D595B"/>
    <w:rsid w:val="007D7641"/>
    <w:rsid w:val="007E2C5B"/>
    <w:rsid w:val="007F0949"/>
    <w:rsid w:val="007F3CDB"/>
    <w:rsid w:val="007F4C4E"/>
    <w:rsid w:val="008011B2"/>
    <w:rsid w:val="008076FA"/>
    <w:rsid w:val="00813A7B"/>
    <w:rsid w:val="008148B4"/>
    <w:rsid w:val="0081674B"/>
    <w:rsid w:val="00816DA6"/>
    <w:rsid w:val="00821B82"/>
    <w:rsid w:val="00832F38"/>
    <w:rsid w:val="00835C2C"/>
    <w:rsid w:val="0084128C"/>
    <w:rsid w:val="00841857"/>
    <w:rsid w:val="00843D89"/>
    <w:rsid w:val="00875B7B"/>
    <w:rsid w:val="008809E6"/>
    <w:rsid w:val="00882310"/>
    <w:rsid w:val="00882D51"/>
    <w:rsid w:val="0088698E"/>
    <w:rsid w:val="008A0240"/>
    <w:rsid w:val="008A76CA"/>
    <w:rsid w:val="008A786F"/>
    <w:rsid w:val="008B066D"/>
    <w:rsid w:val="008B6161"/>
    <w:rsid w:val="008C3145"/>
    <w:rsid w:val="008C37F8"/>
    <w:rsid w:val="008C3EA9"/>
    <w:rsid w:val="008C7F9D"/>
    <w:rsid w:val="008D2A89"/>
    <w:rsid w:val="008E323D"/>
    <w:rsid w:val="008E4CFF"/>
    <w:rsid w:val="008E6AAC"/>
    <w:rsid w:val="008E78A4"/>
    <w:rsid w:val="00907AC3"/>
    <w:rsid w:val="00910875"/>
    <w:rsid w:val="0091323E"/>
    <w:rsid w:val="009200A6"/>
    <w:rsid w:val="0092298F"/>
    <w:rsid w:val="00927BB0"/>
    <w:rsid w:val="0093096A"/>
    <w:rsid w:val="0094490E"/>
    <w:rsid w:val="00953189"/>
    <w:rsid w:val="00965023"/>
    <w:rsid w:val="00973F68"/>
    <w:rsid w:val="00974BD7"/>
    <w:rsid w:val="00981BEB"/>
    <w:rsid w:val="00995B09"/>
    <w:rsid w:val="00996EB2"/>
    <w:rsid w:val="009A2B4D"/>
    <w:rsid w:val="009B4DA2"/>
    <w:rsid w:val="009D1F5E"/>
    <w:rsid w:val="009E2AB6"/>
    <w:rsid w:val="009E58F9"/>
    <w:rsid w:val="009F33DB"/>
    <w:rsid w:val="009F4C32"/>
    <w:rsid w:val="00A12BB2"/>
    <w:rsid w:val="00A1300A"/>
    <w:rsid w:val="00A15CC3"/>
    <w:rsid w:val="00A22186"/>
    <w:rsid w:val="00A228F6"/>
    <w:rsid w:val="00A41F2F"/>
    <w:rsid w:val="00A50266"/>
    <w:rsid w:val="00A516E8"/>
    <w:rsid w:val="00A56BA0"/>
    <w:rsid w:val="00A65CC9"/>
    <w:rsid w:val="00A715B4"/>
    <w:rsid w:val="00A71C68"/>
    <w:rsid w:val="00A72064"/>
    <w:rsid w:val="00A72A0D"/>
    <w:rsid w:val="00A84A41"/>
    <w:rsid w:val="00AB57E1"/>
    <w:rsid w:val="00AB585C"/>
    <w:rsid w:val="00AC08B5"/>
    <w:rsid w:val="00AC49E9"/>
    <w:rsid w:val="00AC4DDC"/>
    <w:rsid w:val="00AD048C"/>
    <w:rsid w:val="00AE4097"/>
    <w:rsid w:val="00AF6381"/>
    <w:rsid w:val="00B01139"/>
    <w:rsid w:val="00B02C93"/>
    <w:rsid w:val="00B22570"/>
    <w:rsid w:val="00B30CB7"/>
    <w:rsid w:val="00B46099"/>
    <w:rsid w:val="00B475CA"/>
    <w:rsid w:val="00B648B0"/>
    <w:rsid w:val="00B7149D"/>
    <w:rsid w:val="00B73667"/>
    <w:rsid w:val="00B777F1"/>
    <w:rsid w:val="00B831E0"/>
    <w:rsid w:val="00B91447"/>
    <w:rsid w:val="00B92FA4"/>
    <w:rsid w:val="00BA10D6"/>
    <w:rsid w:val="00BA4D27"/>
    <w:rsid w:val="00BA5562"/>
    <w:rsid w:val="00BA7B46"/>
    <w:rsid w:val="00BB291F"/>
    <w:rsid w:val="00BB3D18"/>
    <w:rsid w:val="00BC31DA"/>
    <w:rsid w:val="00BD4012"/>
    <w:rsid w:val="00BD650B"/>
    <w:rsid w:val="00BD7005"/>
    <w:rsid w:val="00BE393F"/>
    <w:rsid w:val="00C0170A"/>
    <w:rsid w:val="00C026C7"/>
    <w:rsid w:val="00C03CDE"/>
    <w:rsid w:val="00C062CC"/>
    <w:rsid w:val="00C079A4"/>
    <w:rsid w:val="00C10864"/>
    <w:rsid w:val="00C1590D"/>
    <w:rsid w:val="00C209A8"/>
    <w:rsid w:val="00C46570"/>
    <w:rsid w:val="00C46FFD"/>
    <w:rsid w:val="00C636BD"/>
    <w:rsid w:val="00C738A7"/>
    <w:rsid w:val="00C910CF"/>
    <w:rsid w:val="00C917AE"/>
    <w:rsid w:val="00CA0604"/>
    <w:rsid w:val="00CA34AB"/>
    <w:rsid w:val="00CA3ABB"/>
    <w:rsid w:val="00CA5A4D"/>
    <w:rsid w:val="00CB07FF"/>
    <w:rsid w:val="00CB0E38"/>
    <w:rsid w:val="00CB142E"/>
    <w:rsid w:val="00CB4C25"/>
    <w:rsid w:val="00CC07B9"/>
    <w:rsid w:val="00CC1761"/>
    <w:rsid w:val="00CC2D4A"/>
    <w:rsid w:val="00CE6AAE"/>
    <w:rsid w:val="00CF6A8F"/>
    <w:rsid w:val="00D03D0B"/>
    <w:rsid w:val="00D0424A"/>
    <w:rsid w:val="00D1275E"/>
    <w:rsid w:val="00D14B60"/>
    <w:rsid w:val="00D43DF1"/>
    <w:rsid w:val="00D46741"/>
    <w:rsid w:val="00D5353A"/>
    <w:rsid w:val="00D572CD"/>
    <w:rsid w:val="00D57AE5"/>
    <w:rsid w:val="00D621D0"/>
    <w:rsid w:val="00D82683"/>
    <w:rsid w:val="00D82BF2"/>
    <w:rsid w:val="00D84FF4"/>
    <w:rsid w:val="00D94C24"/>
    <w:rsid w:val="00DA4751"/>
    <w:rsid w:val="00DB5D0B"/>
    <w:rsid w:val="00DC7BEB"/>
    <w:rsid w:val="00DD1279"/>
    <w:rsid w:val="00DD26BF"/>
    <w:rsid w:val="00DE387C"/>
    <w:rsid w:val="00DF5F26"/>
    <w:rsid w:val="00DF6F51"/>
    <w:rsid w:val="00DF7697"/>
    <w:rsid w:val="00DF7880"/>
    <w:rsid w:val="00E131C1"/>
    <w:rsid w:val="00E15696"/>
    <w:rsid w:val="00E17345"/>
    <w:rsid w:val="00E20897"/>
    <w:rsid w:val="00E2243A"/>
    <w:rsid w:val="00E25739"/>
    <w:rsid w:val="00E258F4"/>
    <w:rsid w:val="00E41819"/>
    <w:rsid w:val="00E45716"/>
    <w:rsid w:val="00E502AE"/>
    <w:rsid w:val="00E52431"/>
    <w:rsid w:val="00E6075D"/>
    <w:rsid w:val="00E616BD"/>
    <w:rsid w:val="00E63553"/>
    <w:rsid w:val="00E804A9"/>
    <w:rsid w:val="00E835FA"/>
    <w:rsid w:val="00E86DCF"/>
    <w:rsid w:val="00E95239"/>
    <w:rsid w:val="00EB1183"/>
    <w:rsid w:val="00EB6D6A"/>
    <w:rsid w:val="00EB779C"/>
    <w:rsid w:val="00EC462D"/>
    <w:rsid w:val="00EC685E"/>
    <w:rsid w:val="00ED42C8"/>
    <w:rsid w:val="00ED7F57"/>
    <w:rsid w:val="00EE6E1C"/>
    <w:rsid w:val="00EE75FD"/>
    <w:rsid w:val="00EF0652"/>
    <w:rsid w:val="00F04A90"/>
    <w:rsid w:val="00F06BA0"/>
    <w:rsid w:val="00F10D68"/>
    <w:rsid w:val="00F17DBA"/>
    <w:rsid w:val="00F4079C"/>
    <w:rsid w:val="00F511F1"/>
    <w:rsid w:val="00F56A6C"/>
    <w:rsid w:val="00F67FE8"/>
    <w:rsid w:val="00FA1F40"/>
    <w:rsid w:val="00FC240F"/>
    <w:rsid w:val="00FC4260"/>
    <w:rsid w:val="00FC7270"/>
    <w:rsid w:val="00FF070D"/>
    <w:rsid w:val="00FF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A40ED"/>
  <w15:chartTrackingRefBased/>
  <w15:docId w15:val="{5F497D5E-783E-4A38-AD04-67FB5E84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D89"/>
    <w:pPr>
      <w:spacing w:after="200" w:line="276" w:lineRule="auto"/>
    </w:pPr>
    <w:rPr>
      <w:rFonts w:ascii="Arial" w:eastAsia="Times New Roman" w:hAnsi="Arial" w:cs="Times New Roman"/>
      <w:sz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1E"/>
    <w:rPr>
      <w:rFonts w:ascii="Segoe UI" w:eastAsia="Times New Roman" w:hAnsi="Segoe UI" w:cs="Segoe UI"/>
      <w:sz w:val="18"/>
      <w:szCs w:val="18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586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13"/>
    <w:rPr>
      <w:rFonts w:ascii="Arial" w:eastAsia="Times New Roman" w:hAnsi="Arial" w:cs="Times New Roman"/>
      <w:sz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586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13"/>
    <w:rPr>
      <w:rFonts w:ascii="Arial" w:eastAsia="Times New Roman" w:hAnsi="Arial" w:cs="Times New Roman"/>
      <w:sz w:val="24"/>
      <w:lang w:eastAsia="hr-HR"/>
    </w:rPr>
  </w:style>
  <w:style w:type="table" w:styleId="TableGrid">
    <w:name w:val="Table Grid"/>
    <w:basedOn w:val="TableNormal"/>
    <w:uiPriority w:val="39"/>
    <w:rsid w:val="00E25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TableNormal"/>
    <w:next w:val="TableGrid"/>
    <w:uiPriority w:val="39"/>
    <w:rsid w:val="00652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34A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34AB"/>
    <w:rPr>
      <w:rFonts w:ascii="Consolas" w:eastAsia="Times New Roman" w:hAnsi="Consolas" w:cs="Times New Roman"/>
      <w:sz w:val="20"/>
      <w:szCs w:val="20"/>
      <w:lang w:eastAsia="hr-HR"/>
    </w:rPr>
  </w:style>
  <w:style w:type="paragraph" w:styleId="FootnoteText">
    <w:name w:val="footnote text"/>
    <w:basedOn w:val="Normal"/>
    <w:link w:val="FootnoteTextChar"/>
    <w:uiPriority w:val="99"/>
    <w:unhideWhenUsed/>
    <w:rsid w:val="00EF06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F0652"/>
    <w:rPr>
      <w:rFonts w:ascii="Arial" w:eastAsia="Times New Roman" w:hAnsi="Arial" w:cs="Times New Roman"/>
      <w:sz w:val="20"/>
      <w:szCs w:val="20"/>
      <w:lang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EF065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203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03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0374"/>
    <w:rPr>
      <w:rFonts w:ascii="Arial" w:eastAsia="Times New Roman" w:hAnsi="Arial" w:cs="Times New Roman"/>
      <w:sz w:val="20"/>
      <w:szCs w:val="20"/>
      <w:lang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03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0374"/>
    <w:rPr>
      <w:rFonts w:ascii="Arial" w:eastAsia="Times New Roman" w:hAnsi="Arial" w:cs="Times New Roman"/>
      <w:b/>
      <w:bCs/>
      <w:sz w:val="20"/>
      <w:szCs w:val="20"/>
      <w:lang w:eastAsia="hr-HR"/>
    </w:rPr>
  </w:style>
  <w:style w:type="character" w:customStyle="1" w:styleId="word">
    <w:name w:val="word"/>
    <w:basedOn w:val="DefaultParagraphFont"/>
    <w:rsid w:val="00EC4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7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43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08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4742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55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3015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39593515A3C44A68F91591A84A50B" ma:contentTypeVersion="0" ma:contentTypeDescription="Create a new document." ma:contentTypeScope="" ma:versionID="8b89ccd5ffc266bc0a248203426fee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E1100-27E5-471B-8A0C-09678E6132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7498D4-CCFE-44CC-8C60-FA144B8AD0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F174F-3C64-4740-9049-13DC41D14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0FE7E41-3F33-4CE3-A7C4-21208D64A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7598</Words>
  <Characters>43312</Characters>
  <Application>Microsoft Office Word</Application>
  <DocSecurity>0</DocSecurity>
  <Lines>360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MUP RH</Company>
  <LinksUpToDate>false</LinksUpToDate>
  <CharactersWithSpaces>50809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Kralj Krešimir</dc:creator>
  <cp:keywords/>
  <dc:description/>
  <cp:lastModifiedBy>Marija Pišonić</cp:lastModifiedBy>
  <cp:revision>50</cp:revision>
  <cp:lastPrinted>2024-07-29T13:52:00Z</cp:lastPrinted>
  <dcterms:created xsi:type="dcterms:W3CDTF">2024-07-25T09:04:00Z</dcterms:created>
  <dcterms:modified xsi:type="dcterms:W3CDTF">2024-07-29T14:06:00Z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0x010100E3739593515A3C44A68F91591A84A50B</vt:lpwstr>
  </property>
</Properties>
</file>